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55DF" w:rsidRDefault="00C055DF" w:rsidP="00C055DF">
      <w:pPr>
        <w:pStyle w:val="Heading3"/>
        <w:spacing w:after="120"/>
      </w:pPr>
      <w:r w:rsidRPr="00C055DF">
        <w:t>Year 6 – Me and My School</w:t>
      </w:r>
    </w:p>
    <w:tbl>
      <w:tblPr>
        <w:tblStyle w:val="TableGrid"/>
        <w:tblW w:w="0" w:type="auto"/>
        <w:tblLook w:val="04A0" w:firstRow="1" w:lastRow="0" w:firstColumn="1" w:lastColumn="0" w:noHBand="0" w:noVBand="1"/>
      </w:tblPr>
      <w:tblGrid>
        <w:gridCol w:w="2219"/>
        <w:gridCol w:w="859"/>
        <w:gridCol w:w="12332"/>
      </w:tblGrid>
      <w:tr w:rsidR="00C055DF" w:rsidTr="003A380B">
        <w:tc>
          <w:tcPr>
            <w:tcW w:w="2219" w:type="dxa"/>
            <w:shd w:val="clear" w:color="auto" w:fill="21A654"/>
          </w:tcPr>
          <w:p w:rsidR="00C055DF" w:rsidRPr="00C055DF" w:rsidRDefault="00C055DF" w:rsidP="00C055DF">
            <w:pPr>
              <w:rPr>
                <w:b/>
                <w:sz w:val="22"/>
                <w:szCs w:val="22"/>
              </w:rPr>
            </w:pPr>
            <w:r w:rsidRPr="00C055DF">
              <w:rPr>
                <w:b/>
                <w:color w:val="FFFFFF" w:themeColor="background1"/>
                <w:sz w:val="22"/>
                <w:szCs w:val="22"/>
              </w:rPr>
              <w:t>National Curriculum links</w:t>
            </w:r>
          </w:p>
        </w:tc>
        <w:tc>
          <w:tcPr>
            <w:tcW w:w="13191" w:type="dxa"/>
            <w:gridSpan w:val="2"/>
          </w:tcPr>
          <w:p w:rsidR="00C055DF" w:rsidRDefault="00C055DF" w:rsidP="00C055DF">
            <w:pPr>
              <w:spacing w:after="120"/>
              <w:rPr>
                <w:b/>
                <w:sz w:val="22"/>
                <w:szCs w:val="22"/>
              </w:rPr>
            </w:pPr>
            <w:r w:rsidRPr="00C055DF">
              <w:rPr>
                <w:b/>
                <w:sz w:val="22"/>
                <w:szCs w:val="22"/>
              </w:rPr>
              <w:t>PSHE and Citizenship</w:t>
            </w:r>
          </w:p>
          <w:p w:rsidR="003101F1" w:rsidRPr="00C055DF" w:rsidRDefault="003101F1" w:rsidP="003101F1">
            <w:pPr>
              <w:rPr>
                <w:b/>
                <w:sz w:val="22"/>
                <w:szCs w:val="22"/>
              </w:rPr>
            </w:pPr>
            <w:r w:rsidRPr="00CD1E22">
              <w:rPr>
                <w:sz w:val="22"/>
                <w:szCs w:val="22"/>
              </w:rPr>
              <w:t>1b recognise their worth as individuals, see their mistakes, make amends and set personal goals</w:t>
            </w:r>
          </w:p>
          <w:p w:rsidR="00C055DF" w:rsidRPr="00C055DF" w:rsidRDefault="00C055DF" w:rsidP="00C055DF">
            <w:pPr>
              <w:rPr>
                <w:sz w:val="22"/>
                <w:szCs w:val="22"/>
              </w:rPr>
            </w:pPr>
            <w:r w:rsidRPr="00C055DF">
              <w:rPr>
                <w:sz w:val="22"/>
                <w:szCs w:val="22"/>
              </w:rPr>
              <w:t xml:space="preserve">1c face new challenges positively by collecting information, looking for help, making responsible choices and </w:t>
            </w:r>
            <w:proofErr w:type="gramStart"/>
            <w:r w:rsidRPr="00C055DF">
              <w:rPr>
                <w:sz w:val="22"/>
                <w:szCs w:val="22"/>
              </w:rPr>
              <w:t>taking action</w:t>
            </w:r>
            <w:proofErr w:type="gramEnd"/>
          </w:p>
          <w:p w:rsidR="00C055DF" w:rsidRPr="00C055DF" w:rsidRDefault="00C055DF" w:rsidP="00C055DF">
            <w:pPr>
              <w:rPr>
                <w:sz w:val="22"/>
                <w:szCs w:val="22"/>
              </w:rPr>
            </w:pPr>
            <w:r w:rsidRPr="00C055DF">
              <w:rPr>
                <w:sz w:val="22"/>
                <w:szCs w:val="22"/>
              </w:rPr>
              <w:t>2d identify that there are different kinds of responsibilities, rights and duties at home, in school and in the community and sometimes they conflict with each other</w:t>
            </w:r>
          </w:p>
          <w:p w:rsidR="00C055DF" w:rsidRPr="00C055DF" w:rsidRDefault="00C055DF" w:rsidP="00C055DF">
            <w:pPr>
              <w:rPr>
                <w:sz w:val="22"/>
                <w:szCs w:val="22"/>
              </w:rPr>
            </w:pPr>
            <w:r w:rsidRPr="00C055DF">
              <w:rPr>
                <w:sz w:val="22"/>
                <w:szCs w:val="22"/>
              </w:rPr>
              <w:t>5b feel positive about themselves by having opportunities to show what they can do and how much responsibility they can take</w:t>
            </w:r>
          </w:p>
          <w:p w:rsidR="00C055DF" w:rsidRPr="00C055DF" w:rsidRDefault="00C055DF" w:rsidP="00C055DF">
            <w:pPr>
              <w:rPr>
                <w:sz w:val="22"/>
                <w:szCs w:val="22"/>
              </w:rPr>
            </w:pPr>
            <w:r w:rsidRPr="00C055DF">
              <w:rPr>
                <w:sz w:val="22"/>
                <w:szCs w:val="22"/>
              </w:rPr>
              <w:t xml:space="preserve">5c Participate in the school’s </w:t>
            </w:r>
            <w:proofErr w:type="gramStart"/>
            <w:r w:rsidRPr="00C055DF">
              <w:rPr>
                <w:sz w:val="22"/>
                <w:szCs w:val="22"/>
              </w:rPr>
              <w:t>decision making</w:t>
            </w:r>
            <w:proofErr w:type="gramEnd"/>
            <w:r w:rsidRPr="00C055DF">
              <w:rPr>
                <w:sz w:val="22"/>
                <w:szCs w:val="22"/>
              </w:rPr>
              <w:t xml:space="preserve"> processes, relating it to democratic structures and processes such as councils, parliaments, government and voting</w:t>
            </w:r>
          </w:p>
          <w:p w:rsidR="00C055DF" w:rsidRPr="00C055DF" w:rsidRDefault="00C055DF" w:rsidP="00C055DF">
            <w:pPr>
              <w:spacing w:after="120"/>
            </w:pPr>
            <w:r w:rsidRPr="00C055DF">
              <w:rPr>
                <w:sz w:val="22"/>
                <w:szCs w:val="22"/>
              </w:rPr>
              <w:t>5i prepare for change e.g. transferring to secondary school</w:t>
            </w:r>
          </w:p>
        </w:tc>
      </w:tr>
      <w:tr w:rsidR="00C055DF" w:rsidTr="003A380B">
        <w:tc>
          <w:tcPr>
            <w:tcW w:w="2219" w:type="dxa"/>
            <w:shd w:val="clear" w:color="auto" w:fill="21A654"/>
          </w:tcPr>
          <w:p w:rsidR="00C055DF" w:rsidRPr="00C055DF" w:rsidRDefault="00C055DF" w:rsidP="00C055DF">
            <w:pPr>
              <w:rPr>
                <w:b/>
                <w:color w:val="FFFFFF" w:themeColor="background1"/>
                <w:sz w:val="22"/>
                <w:szCs w:val="22"/>
              </w:rPr>
            </w:pPr>
            <w:r w:rsidRPr="00C055DF">
              <w:rPr>
                <w:b/>
                <w:color w:val="FFFFFF" w:themeColor="background1"/>
                <w:sz w:val="22"/>
                <w:szCs w:val="22"/>
              </w:rPr>
              <w:t>SMSC links</w:t>
            </w:r>
          </w:p>
        </w:tc>
        <w:tc>
          <w:tcPr>
            <w:tcW w:w="13191" w:type="dxa"/>
            <w:gridSpan w:val="2"/>
          </w:tcPr>
          <w:p w:rsidR="00C055DF" w:rsidRPr="00C055DF" w:rsidRDefault="00C055DF" w:rsidP="00C055DF">
            <w:pPr>
              <w:rPr>
                <w:b/>
                <w:sz w:val="22"/>
              </w:rPr>
            </w:pPr>
            <w:r w:rsidRPr="00C055DF">
              <w:rPr>
                <w:b/>
                <w:sz w:val="22"/>
              </w:rPr>
              <w:t xml:space="preserve">Spiritual development: </w:t>
            </w:r>
          </w:p>
          <w:p w:rsidR="00C055DF" w:rsidRPr="00C055DF" w:rsidRDefault="00C055DF" w:rsidP="00C055DF">
            <w:pPr>
              <w:numPr>
                <w:ilvl w:val="0"/>
                <w:numId w:val="6"/>
              </w:numPr>
              <w:rPr>
                <w:sz w:val="22"/>
              </w:rPr>
            </w:pPr>
            <w:r w:rsidRPr="00C055DF">
              <w:rPr>
                <w:sz w:val="22"/>
              </w:rPr>
              <w:t xml:space="preserve">sense of enjoyment and fascination in learning about themselves, others and the world around them </w:t>
            </w:r>
          </w:p>
          <w:p w:rsidR="00C055DF" w:rsidRPr="00C055DF" w:rsidRDefault="00C055DF" w:rsidP="00C055DF">
            <w:pPr>
              <w:numPr>
                <w:ilvl w:val="0"/>
                <w:numId w:val="6"/>
              </w:numPr>
              <w:rPr>
                <w:sz w:val="22"/>
              </w:rPr>
            </w:pPr>
            <w:r w:rsidRPr="00C055DF">
              <w:rPr>
                <w:sz w:val="22"/>
              </w:rPr>
              <w:t>use of imagination and creativity in their learning</w:t>
            </w:r>
          </w:p>
          <w:p w:rsidR="00C055DF" w:rsidRPr="00C055DF" w:rsidRDefault="00C055DF" w:rsidP="00C055DF">
            <w:pPr>
              <w:numPr>
                <w:ilvl w:val="0"/>
                <w:numId w:val="6"/>
              </w:numPr>
              <w:spacing w:after="120"/>
              <w:rPr>
                <w:sz w:val="22"/>
              </w:rPr>
            </w:pPr>
            <w:r w:rsidRPr="00C055DF">
              <w:rPr>
                <w:sz w:val="22"/>
              </w:rPr>
              <w:t>willingness to reflect on their experiences.</w:t>
            </w:r>
          </w:p>
          <w:p w:rsidR="00C055DF" w:rsidRPr="00C055DF" w:rsidRDefault="00C055DF" w:rsidP="00C055DF">
            <w:pPr>
              <w:rPr>
                <w:sz w:val="22"/>
              </w:rPr>
            </w:pPr>
            <w:r w:rsidRPr="00C055DF">
              <w:rPr>
                <w:b/>
                <w:sz w:val="22"/>
              </w:rPr>
              <w:t>Moral development:</w:t>
            </w:r>
          </w:p>
          <w:p w:rsidR="00C055DF" w:rsidRPr="00C055DF" w:rsidRDefault="00C055DF" w:rsidP="00C055DF">
            <w:pPr>
              <w:numPr>
                <w:ilvl w:val="0"/>
                <w:numId w:val="7"/>
              </w:numPr>
              <w:spacing w:after="120"/>
              <w:rPr>
                <w:sz w:val="22"/>
              </w:rPr>
            </w:pPr>
            <w:r w:rsidRPr="00C055DF">
              <w:rPr>
                <w:sz w:val="22"/>
              </w:rPr>
              <w:t xml:space="preserve">ability to recognise the difference between right and wrong, readily apply this understanding in their own lives and, in so doing, respect the civil and criminal law of England </w:t>
            </w:r>
          </w:p>
          <w:p w:rsidR="00C055DF" w:rsidRPr="00C055DF" w:rsidRDefault="00C055DF" w:rsidP="00C055DF">
            <w:pPr>
              <w:rPr>
                <w:sz w:val="22"/>
              </w:rPr>
            </w:pPr>
            <w:r w:rsidRPr="00C055DF">
              <w:rPr>
                <w:b/>
                <w:sz w:val="22"/>
              </w:rPr>
              <w:t>Social development:</w:t>
            </w:r>
          </w:p>
          <w:p w:rsidR="00C055DF" w:rsidRPr="00C055DF" w:rsidRDefault="00C055DF" w:rsidP="00C055DF">
            <w:pPr>
              <w:numPr>
                <w:ilvl w:val="0"/>
                <w:numId w:val="8"/>
              </w:numPr>
              <w:rPr>
                <w:sz w:val="22"/>
              </w:rPr>
            </w:pPr>
            <w:r w:rsidRPr="00C055DF">
              <w:rPr>
                <w:sz w:val="22"/>
              </w:rPr>
              <w:t>use of a range of social skills in different contexts, including working and socialising with pupils from different religious, ethnic and socio-economic backgrounds</w:t>
            </w:r>
          </w:p>
          <w:p w:rsidR="00C055DF" w:rsidRPr="00C055DF" w:rsidRDefault="00C055DF" w:rsidP="00C055DF">
            <w:pPr>
              <w:numPr>
                <w:ilvl w:val="0"/>
                <w:numId w:val="8"/>
              </w:numPr>
              <w:spacing w:after="120"/>
              <w:rPr>
                <w:sz w:val="22"/>
              </w:rPr>
            </w:pPr>
            <w:r w:rsidRPr="00C055DF">
              <w:rPr>
                <w:sz w:val="22"/>
              </w:rPr>
              <w:t>acceptance and engagement with the fundamental British values of democracy, the rule of law, individual liberty and mutual respect and tolerance of those with different faiths and beliefs; the pupils develop and demonstrate skills and attitudes that will allow them to participate fully in and contribute positively to life in modern Britain.</w:t>
            </w:r>
          </w:p>
          <w:p w:rsidR="00C055DF" w:rsidRPr="00C055DF" w:rsidRDefault="00C055DF" w:rsidP="00C055DF">
            <w:pPr>
              <w:rPr>
                <w:sz w:val="22"/>
              </w:rPr>
            </w:pPr>
            <w:r w:rsidRPr="00C055DF">
              <w:rPr>
                <w:b/>
                <w:sz w:val="22"/>
              </w:rPr>
              <w:t xml:space="preserve">Cultural development: </w:t>
            </w:r>
          </w:p>
          <w:p w:rsidR="00C055DF" w:rsidRDefault="00C055DF" w:rsidP="00C055DF">
            <w:pPr>
              <w:pStyle w:val="ListParagraph"/>
              <w:numPr>
                <w:ilvl w:val="0"/>
                <w:numId w:val="9"/>
              </w:numPr>
              <w:spacing w:after="120"/>
            </w:pPr>
            <w:r w:rsidRPr="00C055DF">
              <w:rPr>
                <w:sz w:val="22"/>
              </w:rPr>
              <w:t>knowledge of Britain's democratic parliamentary system and its central role in shaping our history and values, and in continuing to develop Britain</w:t>
            </w:r>
          </w:p>
        </w:tc>
      </w:tr>
      <w:tr w:rsidR="00C055DF" w:rsidTr="003A380B">
        <w:tc>
          <w:tcPr>
            <w:tcW w:w="3078" w:type="dxa"/>
            <w:gridSpan w:val="2"/>
          </w:tcPr>
          <w:p w:rsidR="00C055DF" w:rsidRPr="00C055DF" w:rsidRDefault="00097B84" w:rsidP="00C055DF">
            <w:pPr>
              <w:rPr>
                <w:b/>
                <w:sz w:val="28"/>
                <w:szCs w:val="28"/>
              </w:rPr>
            </w:pPr>
            <w:r>
              <w:br w:type="page"/>
            </w:r>
            <w:r w:rsidR="00343A4E" w:rsidRPr="000901BF">
              <w:rPr>
                <w:sz w:val="28"/>
                <w:szCs w:val="28"/>
              </w:rPr>
              <w:lastRenderedPageBreak/>
              <w:t xml:space="preserve"> </w:t>
            </w:r>
            <w:r w:rsidR="00C055DF" w:rsidRPr="00C055DF">
              <w:rPr>
                <w:b/>
                <w:sz w:val="22"/>
                <w:szCs w:val="28"/>
              </w:rPr>
              <w:t>Before you begin</w:t>
            </w:r>
          </w:p>
        </w:tc>
        <w:tc>
          <w:tcPr>
            <w:tcW w:w="12332" w:type="dxa"/>
          </w:tcPr>
          <w:p w:rsidR="00C055DF" w:rsidRDefault="00C055DF" w:rsidP="00C055DF">
            <w:pPr>
              <w:rPr>
                <w:sz w:val="28"/>
                <w:szCs w:val="28"/>
              </w:rPr>
            </w:pPr>
          </w:p>
        </w:tc>
      </w:tr>
    </w:tbl>
    <w:p w:rsidR="003A380B" w:rsidRDefault="003A380B"/>
    <w:p w:rsidR="003A380B" w:rsidRDefault="003A380B"/>
    <w:p w:rsidR="003A380B" w:rsidRDefault="003A380B"/>
    <w:tbl>
      <w:tblPr>
        <w:tblStyle w:val="TableGrid"/>
        <w:tblW w:w="0" w:type="auto"/>
        <w:tblLook w:val="04A0" w:firstRow="1" w:lastRow="0" w:firstColumn="1" w:lastColumn="0" w:noHBand="0" w:noVBand="1"/>
      </w:tblPr>
      <w:tblGrid>
        <w:gridCol w:w="3078"/>
        <w:gridCol w:w="8"/>
        <w:gridCol w:w="2345"/>
        <w:gridCol w:w="1413"/>
        <w:gridCol w:w="19"/>
        <w:gridCol w:w="6084"/>
        <w:gridCol w:w="2463"/>
      </w:tblGrid>
      <w:tr w:rsidR="00C055DF" w:rsidTr="003A380B">
        <w:tc>
          <w:tcPr>
            <w:tcW w:w="3078" w:type="dxa"/>
            <w:shd w:val="clear" w:color="auto" w:fill="21A654"/>
          </w:tcPr>
          <w:p w:rsidR="00C055DF" w:rsidRPr="00C055DF" w:rsidRDefault="00C055DF" w:rsidP="00C055DF">
            <w:pPr>
              <w:rPr>
                <w:color w:val="FFFFFF" w:themeColor="background1"/>
                <w:sz w:val="28"/>
                <w:szCs w:val="28"/>
              </w:rPr>
            </w:pPr>
            <w:r w:rsidRPr="00C055DF">
              <w:rPr>
                <w:b/>
                <w:color w:val="FFFFFF" w:themeColor="background1"/>
                <w:sz w:val="22"/>
                <w:szCs w:val="22"/>
              </w:rPr>
              <w:t>Learning Aims</w:t>
            </w:r>
          </w:p>
        </w:tc>
        <w:tc>
          <w:tcPr>
            <w:tcW w:w="2353" w:type="dxa"/>
            <w:gridSpan w:val="2"/>
            <w:shd w:val="clear" w:color="auto" w:fill="21A654"/>
          </w:tcPr>
          <w:p w:rsidR="00C055DF" w:rsidRPr="00C055DF" w:rsidRDefault="00C055DF" w:rsidP="00C055DF">
            <w:pPr>
              <w:rPr>
                <w:b/>
                <w:color w:val="FFFFFF" w:themeColor="background1"/>
                <w:sz w:val="22"/>
                <w:szCs w:val="22"/>
              </w:rPr>
            </w:pPr>
            <w:r w:rsidRPr="00C055DF">
              <w:rPr>
                <w:b/>
                <w:color w:val="FFFFFF" w:themeColor="background1"/>
                <w:sz w:val="22"/>
                <w:szCs w:val="22"/>
              </w:rPr>
              <w:t>Learning outcomes</w:t>
            </w:r>
          </w:p>
          <w:p w:rsidR="00C055DF" w:rsidRPr="00C055DF" w:rsidRDefault="00C055DF" w:rsidP="00C055DF">
            <w:pPr>
              <w:rPr>
                <w:color w:val="FFFFFF" w:themeColor="background1"/>
                <w:sz w:val="28"/>
                <w:szCs w:val="28"/>
              </w:rPr>
            </w:pPr>
            <w:r w:rsidRPr="00C055DF">
              <w:rPr>
                <w:b/>
                <w:color w:val="FFFFFF" w:themeColor="background1"/>
                <w:sz w:val="22"/>
                <w:szCs w:val="22"/>
              </w:rPr>
              <w:t>Children will be able to:</w:t>
            </w:r>
          </w:p>
        </w:tc>
        <w:tc>
          <w:tcPr>
            <w:tcW w:w="1432" w:type="dxa"/>
            <w:gridSpan w:val="2"/>
            <w:shd w:val="clear" w:color="auto" w:fill="21A654"/>
          </w:tcPr>
          <w:p w:rsidR="00C055DF" w:rsidRPr="00C055DF" w:rsidRDefault="00C055DF" w:rsidP="00C055DF">
            <w:pPr>
              <w:rPr>
                <w:b/>
                <w:color w:val="FFFFFF" w:themeColor="background1"/>
                <w:sz w:val="22"/>
                <w:szCs w:val="22"/>
              </w:rPr>
            </w:pPr>
            <w:r w:rsidRPr="00C055DF">
              <w:rPr>
                <w:b/>
                <w:color w:val="FFFFFF" w:themeColor="background1"/>
                <w:sz w:val="22"/>
                <w:szCs w:val="22"/>
              </w:rPr>
              <w:t xml:space="preserve">Activity </w:t>
            </w:r>
          </w:p>
          <w:p w:rsidR="00C055DF" w:rsidRPr="00C055DF" w:rsidRDefault="00C055DF" w:rsidP="00C055DF">
            <w:pPr>
              <w:rPr>
                <w:color w:val="FFFFFF" w:themeColor="background1"/>
                <w:sz w:val="28"/>
                <w:szCs w:val="28"/>
              </w:rPr>
            </w:pPr>
            <w:r w:rsidRPr="00C055DF">
              <w:rPr>
                <w:b/>
                <w:color w:val="FFFFFF" w:themeColor="background1"/>
                <w:sz w:val="22"/>
                <w:szCs w:val="22"/>
              </w:rPr>
              <w:t>Type</w:t>
            </w:r>
          </w:p>
        </w:tc>
        <w:tc>
          <w:tcPr>
            <w:tcW w:w="6084" w:type="dxa"/>
            <w:shd w:val="clear" w:color="auto" w:fill="21A654"/>
          </w:tcPr>
          <w:p w:rsidR="00C055DF" w:rsidRPr="00C055DF" w:rsidRDefault="00C055DF" w:rsidP="00C055DF">
            <w:pPr>
              <w:rPr>
                <w:color w:val="FFFFFF" w:themeColor="background1"/>
                <w:sz w:val="28"/>
                <w:szCs w:val="28"/>
              </w:rPr>
            </w:pPr>
            <w:r w:rsidRPr="00C055DF">
              <w:rPr>
                <w:b/>
                <w:color w:val="FFFFFF" w:themeColor="background1"/>
                <w:sz w:val="22"/>
                <w:szCs w:val="22"/>
              </w:rPr>
              <w:t>Resources and Activities</w:t>
            </w:r>
          </w:p>
        </w:tc>
        <w:tc>
          <w:tcPr>
            <w:tcW w:w="2463" w:type="dxa"/>
            <w:shd w:val="clear" w:color="auto" w:fill="21A654"/>
          </w:tcPr>
          <w:p w:rsidR="00C055DF" w:rsidRPr="00C055DF" w:rsidRDefault="00C055DF" w:rsidP="00C055DF">
            <w:pPr>
              <w:rPr>
                <w:color w:val="FFFFFF" w:themeColor="background1"/>
                <w:sz w:val="28"/>
                <w:szCs w:val="28"/>
              </w:rPr>
            </w:pPr>
            <w:r w:rsidRPr="00C055DF">
              <w:rPr>
                <w:b/>
                <w:color w:val="FFFFFF" w:themeColor="background1"/>
                <w:sz w:val="22"/>
                <w:szCs w:val="22"/>
              </w:rPr>
              <w:t>Key Vocabulary</w:t>
            </w:r>
          </w:p>
        </w:tc>
      </w:tr>
      <w:tr w:rsidR="003101F1" w:rsidRPr="00C055DF" w:rsidTr="003A380B">
        <w:tc>
          <w:tcPr>
            <w:tcW w:w="3078" w:type="dxa"/>
            <w:vMerge w:val="restart"/>
          </w:tcPr>
          <w:p w:rsidR="003101F1" w:rsidRPr="00C055DF" w:rsidRDefault="003101F1" w:rsidP="00C055DF">
            <w:pPr>
              <w:rPr>
                <w:sz w:val="22"/>
                <w:szCs w:val="22"/>
              </w:rPr>
            </w:pPr>
            <w:r>
              <w:rPr>
                <w:sz w:val="22"/>
                <w:szCs w:val="22"/>
              </w:rPr>
              <w:t>R</w:t>
            </w:r>
            <w:r w:rsidRPr="00CD1E22">
              <w:rPr>
                <w:sz w:val="22"/>
                <w:szCs w:val="22"/>
              </w:rPr>
              <w:t>ecognise their worth as individuals, see their mistakes, make amends and set personal goals</w:t>
            </w:r>
          </w:p>
        </w:tc>
        <w:tc>
          <w:tcPr>
            <w:tcW w:w="2353" w:type="dxa"/>
            <w:gridSpan w:val="2"/>
          </w:tcPr>
          <w:p w:rsidR="003101F1" w:rsidRPr="00C055DF" w:rsidRDefault="003101F1" w:rsidP="00C055DF">
            <w:pPr>
              <w:rPr>
                <w:sz w:val="22"/>
                <w:szCs w:val="22"/>
              </w:rPr>
            </w:pPr>
            <w:r w:rsidRPr="00C055DF">
              <w:rPr>
                <w:sz w:val="22"/>
                <w:szCs w:val="22"/>
              </w:rPr>
              <w:t>recognise some of their strengths</w:t>
            </w:r>
          </w:p>
        </w:tc>
        <w:tc>
          <w:tcPr>
            <w:tcW w:w="1432" w:type="dxa"/>
            <w:gridSpan w:val="2"/>
          </w:tcPr>
          <w:p w:rsidR="003101F1" w:rsidRPr="00C055DF" w:rsidRDefault="003101F1" w:rsidP="00C055DF">
            <w:pPr>
              <w:rPr>
                <w:sz w:val="22"/>
                <w:szCs w:val="22"/>
              </w:rPr>
            </w:pPr>
            <w:r w:rsidRPr="00C055DF">
              <w:rPr>
                <w:sz w:val="22"/>
                <w:szCs w:val="22"/>
              </w:rPr>
              <w:t>Attitudes</w:t>
            </w:r>
          </w:p>
        </w:tc>
        <w:tc>
          <w:tcPr>
            <w:tcW w:w="6084" w:type="dxa"/>
          </w:tcPr>
          <w:p w:rsidR="003101F1" w:rsidRPr="00C055DF" w:rsidRDefault="003101F1" w:rsidP="00C055DF">
            <w:pPr>
              <w:rPr>
                <w:sz w:val="22"/>
                <w:szCs w:val="22"/>
              </w:rPr>
            </w:pPr>
            <w:r w:rsidRPr="00C055DF">
              <w:rPr>
                <w:sz w:val="22"/>
                <w:szCs w:val="22"/>
              </w:rPr>
              <w:t>Give out the personal shields the children made in Year 5. Do they remember making them? Have they changed in the things they are good at or enjoy? Ask the children to add to the list in a different colour. Look also at the things they wanted to achieve at Primary School, at high school and when they are adults. Have they achieved any of their goals? Have any changed or do they need to add new ones? Stress that changing goals is fine and this is something that will happen as they grow and change. As a class celebrate the things the children are good at.</w:t>
            </w:r>
          </w:p>
        </w:tc>
        <w:tc>
          <w:tcPr>
            <w:tcW w:w="2463" w:type="dxa"/>
          </w:tcPr>
          <w:p w:rsidR="003101F1" w:rsidRPr="00C055DF" w:rsidRDefault="003101F1" w:rsidP="00C055DF">
            <w:pPr>
              <w:rPr>
                <w:sz w:val="22"/>
                <w:szCs w:val="22"/>
              </w:rPr>
            </w:pPr>
            <w:r w:rsidRPr="00C055DF">
              <w:rPr>
                <w:sz w:val="22"/>
                <w:szCs w:val="22"/>
              </w:rPr>
              <w:t>Skills, attributes, achievement, change, goals</w:t>
            </w:r>
          </w:p>
        </w:tc>
      </w:tr>
      <w:tr w:rsidR="003101F1" w:rsidRPr="00C055DF" w:rsidTr="003A380B">
        <w:tc>
          <w:tcPr>
            <w:tcW w:w="3078" w:type="dxa"/>
            <w:vMerge/>
          </w:tcPr>
          <w:p w:rsidR="003101F1" w:rsidRPr="00C055DF" w:rsidRDefault="003101F1" w:rsidP="00C055DF">
            <w:pPr>
              <w:rPr>
                <w:sz w:val="22"/>
                <w:szCs w:val="22"/>
              </w:rPr>
            </w:pPr>
          </w:p>
        </w:tc>
        <w:tc>
          <w:tcPr>
            <w:tcW w:w="2353" w:type="dxa"/>
            <w:gridSpan w:val="2"/>
          </w:tcPr>
          <w:p w:rsidR="003101F1" w:rsidRPr="00C055DF" w:rsidRDefault="003101F1" w:rsidP="00C055DF">
            <w:pPr>
              <w:rPr>
                <w:sz w:val="22"/>
                <w:szCs w:val="22"/>
              </w:rPr>
            </w:pPr>
            <w:r w:rsidRPr="00C055DF">
              <w:rPr>
                <w:sz w:val="22"/>
                <w:szCs w:val="22"/>
              </w:rPr>
              <w:t>identify challenges</w:t>
            </w:r>
          </w:p>
          <w:p w:rsidR="003101F1" w:rsidRPr="00C055DF" w:rsidRDefault="003101F1" w:rsidP="00C055DF">
            <w:pPr>
              <w:rPr>
                <w:sz w:val="22"/>
                <w:szCs w:val="22"/>
              </w:rPr>
            </w:pPr>
            <w:r w:rsidRPr="00C055DF">
              <w:rPr>
                <w:sz w:val="22"/>
                <w:szCs w:val="22"/>
              </w:rPr>
              <w:t>suggest ways to overcome challenges</w:t>
            </w:r>
          </w:p>
          <w:p w:rsidR="003101F1" w:rsidRPr="00C055DF" w:rsidRDefault="003101F1" w:rsidP="00C055DF">
            <w:pPr>
              <w:rPr>
                <w:sz w:val="22"/>
                <w:szCs w:val="22"/>
              </w:rPr>
            </w:pPr>
          </w:p>
        </w:tc>
        <w:tc>
          <w:tcPr>
            <w:tcW w:w="1432" w:type="dxa"/>
            <w:gridSpan w:val="2"/>
          </w:tcPr>
          <w:p w:rsidR="003101F1" w:rsidRPr="00C055DF" w:rsidRDefault="003101F1" w:rsidP="00C055DF">
            <w:pPr>
              <w:rPr>
                <w:sz w:val="22"/>
                <w:szCs w:val="22"/>
              </w:rPr>
            </w:pPr>
            <w:r w:rsidRPr="00C055DF">
              <w:rPr>
                <w:sz w:val="22"/>
                <w:szCs w:val="22"/>
              </w:rPr>
              <w:t>Skills</w:t>
            </w:r>
          </w:p>
          <w:p w:rsidR="003101F1" w:rsidRPr="00C055DF" w:rsidRDefault="003101F1" w:rsidP="00C055DF">
            <w:pPr>
              <w:rPr>
                <w:sz w:val="22"/>
                <w:szCs w:val="22"/>
              </w:rPr>
            </w:pPr>
            <w:r w:rsidRPr="00C055DF">
              <w:rPr>
                <w:sz w:val="22"/>
                <w:szCs w:val="22"/>
              </w:rPr>
              <w:t>and attitudes</w:t>
            </w:r>
          </w:p>
        </w:tc>
        <w:tc>
          <w:tcPr>
            <w:tcW w:w="6084" w:type="dxa"/>
          </w:tcPr>
          <w:p w:rsidR="003101F1" w:rsidRPr="00C055DF" w:rsidRDefault="003101F1" w:rsidP="00C055DF">
            <w:pPr>
              <w:rPr>
                <w:sz w:val="22"/>
                <w:szCs w:val="22"/>
              </w:rPr>
            </w:pPr>
            <w:r w:rsidRPr="00C055DF">
              <w:rPr>
                <w:sz w:val="22"/>
                <w:szCs w:val="22"/>
              </w:rPr>
              <w:t>Discuss some of the challenges children will face in Year 6. These can be academic such as SATs but also social such as going on a residential trip and preparing to move onto a new school. What type of skills will children need to overcome these challenges? Who and what might help children through the year and as they move onto secondary school.</w:t>
            </w:r>
          </w:p>
          <w:p w:rsidR="003101F1" w:rsidRPr="00C055DF" w:rsidRDefault="003101F1" w:rsidP="00C055DF">
            <w:pPr>
              <w:rPr>
                <w:sz w:val="22"/>
                <w:szCs w:val="22"/>
              </w:rPr>
            </w:pPr>
            <w:r w:rsidRPr="00C055DF">
              <w:rPr>
                <w:sz w:val="22"/>
                <w:szCs w:val="22"/>
              </w:rPr>
              <w:t>Stress the people in school they can talk to if they are worried about anything.</w:t>
            </w:r>
          </w:p>
        </w:tc>
        <w:tc>
          <w:tcPr>
            <w:tcW w:w="2463" w:type="dxa"/>
          </w:tcPr>
          <w:p w:rsidR="003101F1" w:rsidRPr="00C055DF" w:rsidRDefault="003101F1" w:rsidP="00C055DF">
            <w:pPr>
              <w:rPr>
                <w:sz w:val="22"/>
                <w:szCs w:val="22"/>
              </w:rPr>
            </w:pPr>
            <w:r w:rsidRPr="00C055DF">
              <w:rPr>
                <w:sz w:val="22"/>
                <w:szCs w:val="22"/>
              </w:rPr>
              <w:t>Challenge, overcome, help, support,</w:t>
            </w:r>
          </w:p>
        </w:tc>
      </w:tr>
      <w:tr w:rsidR="003A380B" w:rsidRPr="00C055DF" w:rsidTr="00135BCD">
        <w:tc>
          <w:tcPr>
            <w:tcW w:w="3078" w:type="dxa"/>
            <w:vMerge w:val="restart"/>
          </w:tcPr>
          <w:p w:rsidR="003A380B" w:rsidRPr="00C055DF" w:rsidRDefault="003A380B" w:rsidP="003A380B">
            <w:pPr>
              <w:rPr>
                <w:sz w:val="22"/>
                <w:szCs w:val="22"/>
              </w:rPr>
            </w:pPr>
            <w:r w:rsidRPr="00C055DF">
              <w:rPr>
                <w:sz w:val="22"/>
                <w:szCs w:val="22"/>
              </w:rPr>
              <w:t>identify that there are different kinds of responsibilities, rights and duties at home, in school and in the community and sometimes they conflict with each other</w:t>
            </w:r>
          </w:p>
        </w:tc>
        <w:tc>
          <w:tcPr>
            <w:tcW w:w="2353" w:type="dxa"/>
            <w:gridSpan w:val="2"/>
          </w:tcPr>
          <w:p w:rsidR="003A380B" w:rsidRPr="00C055DF" w:rsidRDefault="003A380B" w:rsidP="00C055DF">
            <w:pPr>
              <w:rPr>
                <w:sz w:val="22"/>
                <w:szCs w:val="22"/>
              </w:rPr>
            </w:pPr>
            <w:r w:rsidRPr="00C055DF">
              <w:rPr>
                <w:sz w:val="22"/>
                <w:szCs w:val="22"/>
              </w:rPr>
              <w:t>describe the role of a School Council representative</w:t>
            </w:r>
          </w:p>
        </w:tc>
        <w:tc>
          <w:tcPr>
            <w:tcW w:w="1432" w:type="dxa"/>
            <w:gridSpan w:val="2"/>
          </w:tcPr>
          <w:p w:rsidR="003A380B" w:rsidRPr="00C055DF" w:rsidRDefault="003A380B" w:rsidP="00C055DF">
            <w:pPr>
              <w:rPr>
                <w:sz w:val="22"/>
                <w:szCs w:val="22"/>
              </w:rPr>
            </w:pPr>
            <w:r w:rsidRPr="00C055DF">
              <w:rPr>
                <w:sz w:val="22"/>
                <w:szCs w:val="22"/>
              </w:rPr>
              <w:t>Skills</w:t>
            </w:r>
          </w:p>
        </w:tc>
        <w:tc>
          <w:tcPr>
            <w:tcW w:w="6084" w:type="dxa"/>
          </w:tcPr>
          <w:p w:rsidR="003A380B" w:rsidRPr="00C055DF" w:rsidRDefault="003A380B" w:rsidP="00C055DF">
            <w:pPr>
              <w:rPr>
                <w:sz w:val="22"/>
                <w:szCs w:val="22"/>
              </w:rPr>
            </w:pPr>
            <w:r w:rsidRPr="00C055DF">
              <w:rPr>
                <w:sz w:val="22"/>
                <w:szCs w:val="22"/>
              </w:rPr>
              <w:t xml:space="preserve">Children should by now have a good understanding of a School Council representative. Do a quick recap using the statements in </w:t>
            </w:r>
            <w:r w:rsidRPr="00C055DF">
              <w:rPr>
                <w:b/>
                <w:sz w:val="22"/>
                <w:szCs w:val="22"/>
              </w:rPr>
              <w:t>Year 6 Me and My School Resource A</w:t>
            </w:r>
            <w:r w:rsidRPr="00C055DF">
              <w:rPr>
                <w:sz w:val="22"/>
                <w:szCs w:val="22"/>
              </w:rPr>
              <w:t xml:space="preserve"> for an agree disagree continuum.</w:t>
            </w:r>
          </w:p>
        </w:tc>
        <w:tc>
          <w:tcPr>
            <w:tcW w:w="2463" w:type="dxa"/>
          </w:tcPr>
          <w:p w:rsidR="003A380B" w:rsidRPr="00C055DF" w:rsidRDefault="003A380B" w:rsidP="00C055DF">
            <w:pPr>
              <w:rPr>
                <w:sz w:val="22"/>
                <w:szCs w:val="22"/>
              </w:rPr>
            </w:pPr>
            <w:r w:rsidRPr="00C055DF">
              <w:rPr>
                <w:sz w:val="22"/>
                <w:szCs w:val="22"/>
              </w:rPr>
              <w:t>School Council representative, role</w:t>
            </w:r>
          </w:p>
        </w:tc>
      </w:tr>
      <w:tr w:rsidR="003A380B" w:rsidRPr="00C055DF" w:rsidTr="00135BCD">
        <w:tc>
          <w:tcPr>
            <w:tcW w:w="3078" w:type="dxa"/>
            <w:vMerge/>
            <w:tcBorders>
              <w:bottom w:val="nil"/>
            </w:tcBorders>
          </w:tcPr>
          <w:p w:rsidR="003A380B" w:rsidRPr="00C055DF" w:rsidRDefault="003A380B" w:rsidP="00C055DF">
            <w:pPr>
              <w:rPr>
                <w:sz w:val="22"/>
                <w:szCs w:val="22"/>
              </w:rPr>
            </w:pPr>
          </w:p>
        </w:tc>
        <w:tc>
          <w:tcPr>
            <w:tcW w:w="2353" w:type="dxa"/>
            <w:gridSpan w:val="2"/>
          </w:tcPr>
          <w:p w:rsidR="003A380B" w:rsidRPr="00C055DF" w:rsidRDefault="003A380B" w:rsidP="00C055DF">
            <w:pPr>
              <w:rPr>
                <w:sz w:val="22"/>
                <w:szCs w:val="22"/>
              </w:rPr>
            </w:pPr>
            <w:r w:rsidRPr="00C055DF">
              <w:rPr>
                <w:sz w:val="22"/>
                <w:szCs w:val="22"/>
              </w:rPr>
              <w:t>Describe how people apply for jobs</w:t>
            </w:r>
          </w:p>
        </w:tc>
        <w:tc>
          <w:tcPr>
            <w:tcW w:w="1432" w:type="dxa"/>
            <w:gridSpan w:val="2"/>
          </w:tcPr>
          <w:p w:rsidR="003A380B" w:rsidRPr="00C055DF" w:rsidRDefault="003A380B" w:rsidP="00C055DF">
            <w:pPr>
              <w:rPr>
                <w:sz w:val="22"/>
                <w:szCs w:val="22"/>
              </w:rPr>
            </w:pPr>
            <w:r w:rsidRPr="00C055DF">
              <w:rPr>
                <w:sz w:val="22"/>
                <w:szCs w:val="22"/>
              </w:rPr>
              <w:t>Knowledge</w:t>
            </w:r>
          </w:p>
        </w:tc>
        <w:tc>
          <w:tcPr>
            <w:tcW w:w="6084" w:type="dxa"/>
          </w:tcPr>
          <w:p w:rsidR="003A380B" w:rsidRPr="00C055DF" w:rsidRDefault="003A380B" w:rsidP="00C055DF">
            <w:pPr>
              <w:rPr>
                <w:sz w:val="22"/>
                <w:szCs w:val="22"/>
              </w:rPr>
            </w:pPr>
            <w:r w:rsidRPr="00C055DF">
              <w:rPr>
                <w:sz w:val="22"/>
                <w:szCs w:val="22"/>
              </w:rPr>
              <w:t>Look at job descriptions either for adult jobs in school or for jobs from a website. Explain that when applying for a job people need to think about the skills and interests they have and then try to match the job description. Talk about some aspects of how you as the teacher match the job description.</w:t>
            </w:r>
          </w:p>
        </w:tc>
        <w:tc>
          <w:tcPr>
            <w:tcW w:w="2463" w:type="dxa"/>
          </w:tcPr>
          <w:p w:rsidR="003A380B" w:rsidRPr="00C055DF" w:rsidRDefault="003A380B" w:rsidP="00C055DF">
            <w:pPr>
              <w:rPr>
                <w:sz w:val="22"/>
                <w:szCs w:val="22"/>
              </w:rPr>
            </w:pPr>
            <w:r w:rsidRPr="00C055DF">
              <w:rPr>
                <w:sz w:val="22"/>
                <w:szCs w:val="22"/>
              </w:rPr>
              <w:t>Job description, person specification, role, skills, interests</w:t>
            </w:r>
          </w:p>
        </w:tc>
      </w:tr>
      <w:tr w:rsidR="00C055DF" w:rsidRPr="00C055DF" w:rsidTr="003A380B">
        <w:tc>
          <w:tcPr>
            <w:tcW w:w="3086" w:type="dxa"/>
            <w:gridSpan w:val="2"/>
            <w:tcBorders>
              <w:top w:val="nil"/>
              <w:left w:val="single" w:sz="4" w:space="0" w:color="auto"/>
              <w:bottom w:val="single" w:sz="4" w:space="0" w:color="auto"/>
              <w:right w:val="single" w:sz="4" w:space="0" w:color="auto"/>
            </w:tcBorders>
          </w:tcPr>
          <w:p w:rsidR="00C055DF" w:rsidRPr="00C055DF" w:rsidRDefault="00C055DF" w:rsidP="00527B22">
            <w:pPr>
              <w:rPr>
                <w:sz w:val="22"/>
                <w:szCs w:val="22"/>
              </w:rPr>
            </w:pPr>
          </w:p>
        </w:tc>
        <w:tc>
          <w:tcPr>
            <w:tcW w:w="2345" w:type="dxa"/>
            <w:tcBorders>
              <w:left w:val="single" w:sz="4" w:space="0" w:color="auto"/>
            </w:tcBorders>
          </w:tcPr>
          <w:p w:rsidR="00C055DF" w:rsidRPr="00C055DF" w:rsidRDefault="00C055DF" w:rsidP="00527B22">
            <w:pPr>
              <w:rPr>
                <w:sz w:val="22"/>
                <w:szCs w:val="22"/>
              </w:rPr>
            </w:pPr>
            <w:r w:rsidRPr="00C055DF">
              <w:rPr>
                <w:sz w:val="22"/>
                <w:szCs w:val="22"/>
              </w:rPr>
              <w:t>write an application for a job in school</w:t>
            </w:r>
          </w:p>
        </w:tc>
        <w:tc>
          <w:tcPr>
            <w:tcW w:w="1413" w:type="dxa"/>
          </w:tcPr>
          <w:p w:rsidR="00C055DF" w:rsidRPr="00C055DF" w:rsidRDefault="00C055DF" w:rsidP="00527B22">
            <w:pPr>
              <w:rPr>
                <w:sz w:val="22"/>
                <w:szCs w:val="22"/>
              </w:rPr>
            </w:pPr>
            <w:r w:rsidRPr="00C055DF">
              <w:rPr>
                <w:sz w:val="22"/>
                <w:szCs w:val="22"/>
              </w:rPr>
              <w:t>Skills</w:t>
            </w:r>
          </w:p>
        </w:tc>
        <w:tc>
          <w:tcPr>
            <w:tcW w:w="6103" w:type="dxa"/>
            <w:gridSpan w:val="2"/>
          </w:tcPr>
          <w:p w:rsidR="00C055DF" w:rsidRPr="00C055DF" w:rsidRDefault="00C055DF" w:rsidP="00C055DF">
            <w:pPr>
              <w:rPr>
                <w:sz w:val="22"/>
                <w:szCs w:val="22"/>
              </w:rPr>
            </w:pPr>
            <w:r w:rsidRPr="00C055DF">
              <w:rPr>
                <w:sz w:val="22"/>
                <w:szCs w:val="22"/>
              </w:rPr>
              <w:t xml:space="preserve">Talk about other jobs in school the children may want to undertake in Year 6. It is useful to have a job description for each role. Ask the children to write a letter of application explaining why they are interested in the job and the skills they </w:t>
            </w:r>
            <w:proofErr w:type="gramStart"/>
            <w:r w:rsidRPr="00C055DF">
              <w:rPr>
                <w:sz w:val="22"/>
                <w:szCs w:val="22"/>
              </w:rPr>
              <w:t>have to</w:t>
            </w:r>
            <w:proofErr w:type="gramEnd"/>
            <w:r w:rsidRPr="00C055DF">
              <w:rPr>
                <w:sz w:val="22"/>
                <w:szCs w:val="22"/>
              </w:rPr>
              <w:t xml:space="preserve"> carry out the job.</w:t>
            </w:r>
          </w:p>
          <w:p w:rsidR="00C055DF" w:rsidRPr="00C055DF" w:rsidRDefault="00C055DF" w:rsidP="00C055DF">
            <w:pPr>
              <w:rPr>
                <w:sz w:val="22"/>
                <w:szCs w:val="22"/>
              </w:rPr>
            </w:pPr>
            <w:r w:rsidRPr="00C055DF">
              <w:rPr>
                <w:sz w:val="22"/>
                <w:szCs w:val="22"/>
              </w:rPr>
              <w:t>Children may then be interviewed for some jobs or elected for others e.g. School Council representative.</w:t>
            </w:r>
          </w:p>
        </w:tc>
        <w:tc>
          <w:tcPr>
            <w:tcW w:w="2463" w:type="dxa"/>
          </w:tcPr>
          <w:p w:rsidR="00C055DF" w:rsidRPr="00C055DF" w:rsidRDefault="00C055DF" w:rsidP="00C055DF">
            <w:pPr>
              <w:rPr>
                <w:sz w:val="22"/>
                <w:szCs w:val="22"/>
              </w:rPr>
            </w:pPr>
            <w:r w:rsidRPr="00C055DF">
              <w:rPr>
                <w:sz w:val="22"/>
                <w:szCs w:val="22"/>
              </w:rPr>
              <w:t>Application, skills,</w:t>
            </w:r>
          </w:p>
        </w:tc>
      </w:tr>
      <w:tr w:rsidR="00617E77" w:rsidRPr="00C055DF" w:rsidTr="003A380B">
        <w:tc>
          <w:tcPr>
            <w:tcW w:w="3086" w:type="dxa"/>
            <w:gridSpan w:val="2"/>
            <w:vMerge w:val="restart"/>
            <w:tcBorders>
              <w:top w:val="single" w:sz="4" w:space="0" w:color="auto"/>
            </w:tcBorders>
          </w:tcPr>
          <w:p w:rsidR="00617E77" w:rsidRPr="00C055DF" w:rsidRDefault="00617E77" w:rsidP="00527B22">
            <w:pPr>
              <w:rPr>
                <w:sz w:val="22"/>
                <w:szCs w:val="22"/>
              </w:rPr>
            </w:pPr>
            <w:r w:rsidRPr="00C055DF">
              <w:rPr>
                <w:sz w:val="22"/>
                <w:szCs w:val="22"/>
              </w:rPr>
              <w:t>Identify that there are different kinds of responsibilities, rights and duties at how, in school and in the community and sometimes they conflict with each other</w:t>
            </w:r>
          </w:p>
        </w:tc>
        <w:tc>
          <w:tcPr>
            <w:tcW w:w="2345" w:type="dxa"/>
          </w:tcPr>
          <w:p w:rsidR="00617E77" w:rsidRPr="00C055DF" w:rsidRDefault="00617E77" w:rsidP="00527B22">
            <w:pPr>
              <w:rPr>
                <w:sz w:val="22"/>
                <w:szCs w:val="22"/>
              </w:rPr>
            </w:pPr>
            <w:r w:rsidRPr="00C055DF">
              <w:rPr>
                <w:sz w:val="22"/>
                <w:szCs w:val="22"/>
              </w:rPr>
              <w:t>Recognise the different roles they take on in school and at home</w:t>
            </w:r>
          </w:p>
        </w:tc>
        <w:tc>
          <w:tcPr>
            <w:tcW w:w="1413" w:type="dxa"/>
          </w:tcPr>
          <w:p w:rsidR="00617E77" w:rsidRPr="00C055DF" w:rsidRDefault="00617E77" w:rsidP="00527B22">
            <w:pPr>
              <w:rPr>
                <w:sz w:val="22"/>
                <w:szCs w:val="22"/>
              </w:rPr>
            </w:pPr>
            <w:r w:rsidRPr="00C055DF">
              <w:rPr>
                <w:sz w:val="22"/>
                <w:szCs w:val="22"/>
              </w:rPr>
              <w:t>Skills</w:t>
            </w:r>
          </w:p>
        </w:tc>
        <w:tc>
          <w:tcPr>
            <w:tcW w:w="6103" w:type="dxa"/>
            <w:gridSpan w:val="2"/>
          </w:tcPr>
          <w:p w:rsidR="00617E77" w:rsidRPr="00C055DF" w:rsidRDefault="00617E77" w:rsidP="00527B22">
            <w:pPr>
              <w:rPr>
                <w:sz w:val="22"/>
                <w:szCs w:val="22"/>
              </w:rPr>
            </w:pPr>
            <w:r w:rsidRPr="00C055DF">
              <w:rPr>
                <w:sz w:val="22"/>
                <w:szCs w:val="22"/>
              </w:rPr>
              <w:t xml:space="preserve">Write a list of their responsibilities and duties in school, at home and in the community. This could include things from the previous activity and jobs they now have. Encourage children to think widely about this e.g. responsibility to go to clubs they have signed up to, remembering to bring things to school. How do their responsibilities impact on other people’s rights e.g. if they are a playground leader but forget one day they impact on other children’s right to </w:t>
            </w:r>
            <w:proofErr w:type="gramStart"/>
            <w:r w:rsidRPr="00C055DF">
              <w:rPr>
                <w:sz w:val="22"/>
                <w:szCs w:val="22"/>
              </w:rPr>
              <w:t>play</w:t>
            </w:r>
            <w:r w:rsidR="003A380B">
              <w:rPr>
                <w:sz w:val="22"/>
                <w:szCs w:val="22"/>
              </w:rPr>
              <w:t>.</w:t>
            </w:r>
            <w:proofErr w:type="gramEnd"/>
          </w:p>
        </w:tc>
        <w:tc>
          <w:tcPr>
            <w:tcW w:w="2463" w:type="dxa"/>
          </w:tcPr>
          <w:p w:rsidR="00617E77" w:rsidRPr="00C055DF" w:rsidRDefault="00617E77" w:rsidP="00527B22">
            <w:pPr>
              <w:rPr>
                <w:sz w:val="22"/>
                <w:szCs w:val="22"/>
              </w:rPr>
            </w:pPr>
            <w:r w:rsidRPr="00C055DF">
              <w:rPr>
                <w:sz w:val="22"/>
                <w:szCs w:val="22"/>
              </w:rPr>
              <w:t>Responsibility, duty, right</w:t>
            </w:r>
          </w:p>
        </w:tc>
      </w:tr>
      <w:tr w:rsidR="00617E77" w:rsidRPr="00C055DF" w:rsidTr="003A380B">
        <w:tc>
          <w:tcPr>
            <w:tcW w:w="3086" w:type="dxa"/>
            <w:gridSpan w:val="2"/>
            <w:vMerge/>
          </w:tcPr>
          <w:p w:rsidR="00617E77" w:rsidRPr="00C055DF" w:rsidRDefault="00617E77" w:rsidP="00527B22">
            <w:pPr>
              <w:rPr>
                <w:sz w:val="22"/>
                <w:szCs w:val="22"/>
              </w:rPr>
            </w:pPr>
          </w:p>
        </w:tc>
        <w:tc>
          <w:tcPr>
            <w:tcW w:w="2345" w:type="dxa"/>
          </w:tcPr>
          <w:p w:rsidR="00617E77" w:rsidRPr="00C055DF" w:rsidRDefault="00617E77" w:rsidP="00527B22">
            <w:pPr>
              <w:rPr>
                <w:sz w:val="22"/>
                <w:szCs w:val="22"/>
              </w:rPr>
            </w:pPr>
            <w:r w:rsidRPr="00C055DF">
              <w:rPr>
                <w:sz w:val="22"/>
                <w:szCs w:val="22"/>
              </w:rPr>
              <w:t>Identify when the</w:t>
            </w:r>
            <w:r w:rsidR="00931A3F">
              <w:rPr>
                <w:sz w:val="22"/>
                <w:szCs w:val="22"/>
              </w:rPr>
              <w:t>r</w:t>
            </w:r>
            <w:r w:rsidRPr="00C055DF">
              <w:rPr>
                <w:sz w:val="22"/>
                <w:szCs w:val="22"/>
              </w:rPr>
              <w:t>e maybe conflicts between these</w:t>
            </w:r>
          </w:p>
        </w:tc>
        <w:tc>
          <w:tcPr>
            <w:tcW w:w="1413" w:type="dxa"/>
          </w:tcPr>
          <w:p w:rsidR="00617E77" w:rsidRPr="00C055DF" w:rsidRDefault="00617E77" w:rsidP="00527B22">
            <w:pPr>
              <w:rPr>
                <w:sz w:val="22"/>
                <w:szCs w:val="22"/>
              </w:rPr>
            </w:pPr>
            <w:r w:rsidRPr="00C055DF">
              <w:rPr>
                <w:sz w:val="22"/>
                <w:szCs w:val="22"/>
              </w:rPr>
              <w:t>Skills</w:t>
            </w:r>
          </w:p>
        </w:tc>
        <w:tc>
          <w:tcPr>
            <w:tcW w:w="6103" w:type="dxa"/>
            <w:gridSpan w:val="2"/>
          </w:tcPr>
          <w:p w:rsidR="00617E77" w:rsidRPr="00C055DF" w:rsidRDefault="00617E77" w:rsidP="00C055DF">
            <w:pPr>
              <w:rPr>
                <w:sz w:val="22"/>
                <w:szCs w:val="22"/>
              </w:rPr>
            </w:pPr>
            <w:r w:rsidRPr="00C055DF">
              <w:rPr>
                <w:sz w:val="22"/>
                <w:szCs w:val="22"/>
              </w:rPr>
              <w:t>Look at the lists above do any conflict with each other? How can they overcome these conflicts e.g. do they have two roles to carry out at lunchtime? If they attend lots of clubs does it stop them helping at home?</w:t>
            </w:r>
          </w:p>
          <w:p w:rsidR="00617E77" w:rsidRPr="00C055DF" w:rsidRDefault="00617E77" w:rsidP="00C055DF">
            <w:pPr>
              <w:rPr>
                <w:sz w:val="22"/>
                <w:szCs w:val="22"/>
              </w:rPr>
            </w:pPr>
            <w:r w:rsidRPr="00C055DF">
              <w:rPr>
                <w:sz w:val="22"/>
                <w:szCs w:val="22"/>
              </w:rPr>
              <w:t>Talk about as they grow and change they will take on more roles and responsibilities and sometimes they will have to plan carefully to fulfil them all.</w:t>
            </w:r>
          </w:p>
        </w:tc>
        <w:tc>
          <w:tcPr>
            <w:tcW w:w="2463" w:type="dxa"/>
          </w:tcPr>
          <w:p w:rsidR="00617E77" w:rsidRPr="00C055DF" w:rsidRDefault="00617E77" w:rsidP="00527B22">
            <w:pPr>
              <w:rPr>
                <w:sz w:val="22"/>
                <w:szCs w:val="22"/>
              </w:rPr>
            </w:pPr>
            <w:r w:rsidRPr="00C055DF">
              <w:rPr>
                <w:sz w:val="22"/>
                <w:szCs w:val="22"/>
              </w:rPr>
              <w:t>Conflict, compromise, plan</w:t>
            </w:r>
          </w:p>
        </w:tc>
      </w:tr>
      <w:tr w:rsidR="00C055DF" w:rsidRPr="00C055DF" w:rsidTr="003A380B">
        <w:tc>
          <w:tcPr>
            <w:tcW w:w="15410" w:type="dxa"/>
            <w:gridSpan w:val="7"/>
          </w:tcPr>
          <w:p w:rsidR="00C055DF" w:rsidRPr="00C055DF" w:rsidRDefault="00C055DF" w:rsidP="00C055DF">
            <w:pPr>
              <w:rPr>
                <w:b/>
                <w:sz w:val="22"/>
                <w:szCs w:val="22"/>
              </w:rPr>
            </w:pPr>
            <w:r w:rsidRPr="00C055DF">
              <w:rPr>
                <w:b/>
                <w:sz w:val="22"/>
                <w:szCs w:val="22"/>
              </w:rPr>
              <w:t>Additional Ideas</w:t>
            </w:r>
          </w:p>
          <w:p w:rsidR="00C055DF" w:rsidRPr="00C055DF" w:rsidRDefault="00C055DF" w:rsidP="00C055DF">
            <w:pPr>
              <w:rPr>
                <w:sz w:val="22"/>
                <w:szCs w:val="22"/>
              </w:rPr>
            </w:pPr>
            <w:r w:rsidRPr="00C055DF">
              <w:rPr>
                <w:sz w:val="22"/>
                <w:szCs w:val="22"/>
              </w:rPr>
              <w:t>Websites for jobs including job profiles</w:t>
            </w:r>
          </w:p>
          <w:p w:rsidR="00C055DF" w:rsidRPr="00C055DF" w:rsidRDefault="003A380B" w:rsidP="00C055DF">
            <w:pPr>
              <w:rPr>
                <w:sz w:val="22"/>
                <w:szCs w:val="22"/>
              </w:rPr>
            </w:pPr>
            <w:hyperlink r:id="rId8" w:history="1">
              <w:r w:rsidR="00C055DF" w:rsidRPr="00C055DF">
                <w:rPr>
                  <w:rStyle w:val="Hyperlink"/>
                  <w:rFonts w:cs="Arial"/>
                  <w:color w:val="646363"/>
                  <w:sz w:val="22"/>
                  <w:szCs w:val="22"/>
                </w:rPr>
                <w:t>www.youthbox.info</w:t>
              </w:r>
            </w:hyperlink>
            <w:r w:rsidR="00C055DF" w:rsidRPr="00C055DF">
              <w:rPr>
                <w:sz w:val="22"/>
                <w:szCs w:val="22"/>
              </w:rPr>
              <w:t xml:space="preserve">  </w:t>
            </w:r>
          </w:p>
          <w:p w:rsidR="00C055DF" w:rsidRPr="00C055DF" w:rsidRDefault="003A380B" w:rsidP="00C055DF">
            <w:pPr>
              <w:rPr>
                <w:sz w:val="22"/>
                <w:szCs w:val="22"/>
              </w:rPr>
            </w:pPr>
            <w:hyperlink r:id="rId9" w:history="1">
              <w:r w:rsidR="00C055DF" w:rsidRPr="00C055DF">
                <w:rPr>
                  <w:rStyle w:val="Hyperlink"/>
                  <w:rFonts w:cs="Arial"/>
                  <w:color w:val="646363"/>
                  <w:sz w:val="22"/>
                  <w:szCs w:val="22"/>
                </w:rPr>
                <w:t>www.apprenticeships.org.uk</w:t>
              </w:r>
            </w:hyperlink>
            <w:r w:rsidR="00C055DF" w:rsidRPr="00C055DF">
              <w:rPr>
                <w:sz w:val="22"/>
                <w:szCs w:val="22"/>
              </w:rPr>
              <w:t> </w:t>
            </w:r>
          </w:p>
          <w:p w:rsidR="00C055DF" w:rsidRDefault="003A380B" w:rsidP="00C055DF">
            <w:pPr>
              <w:tabs>
                <w:tab w:val="left" w:pos="1959"/>
              </w:tabs>
              <w:rPr>
                <w:rStyle w:val="Hyperlink"/>
                <w:rFonts w:cs="Arial"/>
                <w:color w:val="646363"/>
                <w:sz w:val="22"/>
                <w:szCs w:val="22"/>
              </w:rPr>
            </w:pPr>
            <w:hyperlink r:id="rId10" w:history="1">
              <w:r w:rsidR="00C055DF" w:rsidRPr="00C055DF">
                <w:rPr>
                  <w:rStyle w:val="Hyperlink"/>
                  <w:rFonts w:cs="Arial"/>
                  <w:color w:val="646363"/>
                  <w:sz w:val="22"/>
                  <w:szCs w:val="22"/>
                </w:rPr>
                <w:t>www.nationalcareersservice.direct.gov.uk/jobprofiles</w:t>
              </w:r>
            </w:hyperlink>
          </w:p>
          <w:p w:rsidR="00C055DF" w:rsidRPr="00C055DF" w:rsidRDefault="00C055DF" w:rsidP="00C055DF">
            <w:pPr>
              <w:tabs>
                <w:tab w:val="left" w:pos="1959"/>
              </w:tabs>
              <w:rPr>
                <w:sz w:val="22"/>
                <w:szCs w:val="22"/>
              </w:rPr>
            </w:pPr>
          </w:p>
        </w:tc>
      </w:tr>
    </w:tbl>
    <w:p w:rsidR="00527B22" w:rsidRPr="000901BF" w:rsidRDefault="00527B22" w:rsidP="00527B22">
      <w:bookmarkStart w:id="0" w:name="_GoBack"/>
      <w:bookmarkEnd w:id="0"/>
    </w:p>
    <w:sectPr w:rsidR="00527B22" w:rsidRPr="000901BF" w:rsidSect="00C055DF">
      <w:headerReference w:type="default" r:id="rId11"/>
      <w:footerReference w:type="default" r:id="rId12"/>
      <w:headerReference w:type="first" r:id="rId13"/>
      <w:pgSz w:w="16838" w:h="11906" w:orient="landscape"/>
      <w:pgMar w:top="709" w:right="709" w:bottom="709" w:left="709" w:header="73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55DF" w:rsidRDefault="00C055DF" w:rsidP="00907AEB">
      <w:r>
        <w:separator/>
      </w:r>
    </w:p>
  </w:endnote>
  <w:endnote w:type="continuationSeparator" w:id="0">
    <w:p w:rsidR="00C055DF" w:rsidRDefault="00C055DF" w:rsidP="00907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Effra">
    <w:charset w:val="00"/>
    <w:family w:val="swiss"/>
    <w:pitch w:val="variable"/>
    <w:sig w:usb0="A00000AF" w:usb1="50002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660" w:rsidRPr="00137811" w:rsidRDefault="00754660" w:rsidP="00754660">
    <w:pPr>
      <w:pStyle w:val="Footer"/>
      <w:jc w:val="right"/>
    </w:pPr>
  </w:p>
  <w:p w:rsidR="00754660" w:rsidRDefault="00754660" w:rsidP="00754660">
    <w:pPr>
      <w:pStyle w:val="Footer"/>
      <w:jc w:val="right"/>
    </w:pPr>
    <w:r w:rsidRPr="00137811">
      <w:t xml:space="preserve">Page </w:t>
    </w:r>
    <w:r w:rsidR="00790154">
      <w:fldChar w:fldCharType="begin"/>
    </w:r>
    <w:r w:rsidR="00790154">
      <w:instrText xml:space="preserve"> PAGE </w:instrText>
    </w:r>
    <w:r w:rsidR="00790154">
      <w:fldChar w:fldCharType="separate"/>
    </w:r>
    <w:r w:rsidR="00BA2F75">
      <w:rPr>
        <w:noProof/>
      </w:rPr>
      <w:t>2</w:t>
    </w:r>
    <w:r w:rsidR="00790154">
      <w:fldChar w:fldCharType="end"/>
    </w:r>
    <w:r w:rsidRPr="00137811">
      <w:t xml:space="preserve"> of </w:t>
    </w:r>
    <w:r w:rsidR="00023A77">
      <w:rPr>
        <w:noProof/>
      </w:rPr>
      <w:fldChar w:fldCharType="begin"/>
    </w:r>
    <w:r w:rsidR="00023A77">
      <w:rPr>
        <w:noProof/>
      </w:rPr>
      <w:instrText xml:space="preserve"> NUMPAGES  </w:instrText>
    </w:r>
    <w:r w:rsidR="00023A77">
      <w:rPr>
        <w:noProof/>
      </w:rPr>
      <w:fldChar w:fldCharType="separate"/>
    </w:r>
    <w:r w:rsidR="00BA2F75">
      <w:rPr>
        <w:noProof/>
      </w:rPr>
      <w:t>4</w:t>
    </w:r>
    <w:r w:rsidR="00023A7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55DF" w:rsidRDefault="00C055DF" w:rsidP="00907AEB">
      <w:r>
        <w:separator/>
      </w:r>
    </w:p>
  </w:footnote>
  <w:footnote w:type="continuationSeparator" w:id="0">
    <w:p w:rsidR="00C055DF" w:rsidRDefault="00C055DF" w:rsidP="00907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103"/>
      <w:gridCol w:w="7317"/>
    </w:tblGrid>
    <w:tr w:rsidR="00335B69" w:rsidRPr="00992182" w:rsidTr="00C055DF">
      <w:trPr>
        <w:trHeight w:val="851"/>
      </w:trPr>
      <w:tc>
        <w:tcPr>
          <w:tcW w:w="8188" w:type="dxa"/>
          <w:vAlign w:val="bottom"/>
        </w:tcPr>
        <w:p w:rsidR="00C055DF" w:rsidRPr="00BA2F75" w:rsidRDefault="00C055DF" w:rsidP="001B2B0D">
          <w:pPr>
            <w:pStyle w:val="Header"/>
            <w:rPr>
              <w:sz w:val="24"/>
            </w:rPr>
          </w:pPr>
          <w:r w:rsidRPr="00BA2F75">
            <w:rPr>
              <w:b/>
              <w:sz w:val="24"/>
            </w:rPr>
            <w:t>Year 6 – Me and My School</w:t>
          </w:r>
          <w:r w:rsidRPr="00BA2F75">
            <w:rPr>
              <w:sz w:val="24"/>
            </w:rPr>
            <w:t xml:space="preserve"> </w:t>
          </w:r>
        </w:p>
        <w:p w:rsidR="00335B69" w:rsidRPr="00992182" w:rsidRDefault="00C055DF" w:rsidP="001B2B0D">
          <w:pPr>
            <w:pStyle w:val="Header"/>
          </w:pPr>
          <w:r w:rsidRPr="00247EBD">
            <w:t xml:space="preserve">SEN &amp; Inclusion Services </w:t>
          </w:r>
          <w:r>
            <w:t xml:space="preserve">- </w:t>
          </w:r>
          <w:r w:rsidR="00BA2F75">
            <w:t>September 201</w:t>
          </w:r>
          <w:r w:rsidR="00023A77">
            <w:t>9</w:t>
          </w:r>
        </w:p>
      </w:tc>
      <w:tc>
        <w:tcPr>
          <w:tcW w:w="7371" w:type="dxa"/>
        </w:tcPr>
        <w:p w:rsidR="00335B69" w:rsidRPr="00992182" w:rsidRDefault="00343A4E" w:rsidP="00992182">
          <w:pPr>
            <w:pStyle w:val="Header"/>
            <w:jc w:val="right"/>
          </w:pPr>
          <w:r>
            <w:rPr>
              <w:noProof/>
              <w:lang w:eastAsia="en-GB"/>
            </w:rPr>
            <w:drawing>
              <wp:anchor distT="0" distB="0" distL="114300" distR="114300" simplePos="0" relativeHeight="251658752" behindDoc="1" locked="0" layoutInCell="1" allowOverlap="1" wp14:anchorId="13B3EB9E" wp14:editId="7862BB9A">
                <wp:simplePos x="0" y="0"/>
                <wp:positionH relativeFrom="margin">
                  <wp:posOffset>2827020</wp:posOffset>
                </wp:positionH>
                <wp:positionV relativeFrom="margin">
                  <wp:posOffset>0</wp:posOffset>
                </wp:positionV>
                <wp:extent cx="1722755" cy="638175"/>
                <wp:effectExtent l="0" t="0" r="0" b="9525"/>
                <wp:wrapThrough wrapText="bothSides">
                  <wp:wrapPolygon edited="0">
                    <wp:start x="7643" y="0"/>
                    <wp:lineTo x="0" y="3224"/>
                    <wp:lineTo x="0" y="19988"/>
                    <wp:lineTo x="4777" y="21278"/>
                    <wp:lineTo x="11226" y="21278"/>
                    <wp:lineTo x="19347" y="21278"/>
                    <wp:lineTo x="19108" y="20633"/>
                    <wp:lineTo x="21258" y="14185"/>
                    <wp:lineTo x="21258" y="0"/>
                    <wp:lineTo x="7643" y="0"/>
                  </wp:wrapPolygon>
                </wp:wrapThrough>
                <wp:docPr id="1" name="Picture 1" descr="G:\SYPS\Business Support Unit\Planning and Performance\Communications\Jem &amp; Mark - Corporate\Branding\Inspiring Futures\Entrust-Inspiring-Futures-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YPS\Business Support Unit\Planning and Performance\Communications\Jem &amp; Mark - Corporate\Branding\Inspiring Futures\Entrust-Inspiring-Futures-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2755" cy="63817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35B69" w:rsidRPr="00992182" w:rsidTr="00992182">
      <w:tc>
        <w:tcPr>
          <w:tcW w:w="8188" w:type="dxa"/>
          <w:vAlign w:val="bottom"/>
        </w:tcPr>
        <w:p w:rsidR="00335B69" w:rsidRPr="00992182" w:rsidRDefault="00335B69" w:rsidP="00907AEB">
          <w:pPr>
            <w:pStyle w:val="Header"/>
            <w:rPr>
              <w:noProof/>
              <w:lang w:eastAsia="en-GB"/>
            </w:rPr>
          </w:pPr>
        </w:p>
      </w:tc>
      <w:tc>
        <w:tcPr>
          <w:tcW w:w="7371" w:type="dxa"/>
        </w:tcPr>
        <w:p w:rsidR="001A5ECC" w:rsidRPr="00992182" w:rsidRDefault="001A5ECC" w:rsidP="00907AEB">
          <w:pPr>
            <w:pStyle w:val="Header"/>
            <w:rPr>
              <w:noProof/>
              <w:lang w:eastAsia="en-GB"/>
            </w:rPr>
          </w:pPr>
        </w:p>
      </w:tc>
    </w:tr>
  </w:tbl>
  <w:p w:rsidR="00335B69" w:rsidRDefault="00335B69" w:rsidP="00907A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188"/>
      <w:gridCol w:w="7229"/>
    </w:tblGrid>
    <w:tr w:rsidR="000A5997" w:rsidRPr="00992182" w:rsidTr="00992182">
      <w:tc>
        <w:tcPr>
          <w:tcW w:w="8188" w:type="dxa"/>
          <w:vAlign w:val="bottom"/>
        </w:tcPr>
        <w:p w:rsidR="000A5997" w:rsidRPr="00992182" w:rsidRDefault="000A5997" w:rsidP="00907AEB">
          <w:pPr>
            <w:pStyle w:val="Header"/>
          </w:pPr>
        </w:p>
      </w:tc>
      <w:tc>
        <w:tcPr>
          <w:tcW w:w="7229" w:type="dxa"/>
        </w:tcPr>
        <w:p w:rsidR="000A5997" w:rsidRPr="00992182" w:rsidRDefault="00343A4E" w:rsidP="00992182">
          <w:pPr>
            <w:pStyle w:val="Header"/>
            <w:jc w:val="right"/>
          </w:pPr>
          <w:r>
            <w:rPr>
              <w:noProof/>
              <w:lang w:eastAsia="en-GB"/>
            </w:rPr>
            <w:drawing>
              <wp:inline distT="0" distB="0" distL="0" distR="0" wp14:anchorId="0E39EB2E" wp14:editId="5F000CC4">
                <wp:extent cx="1680210" cy="627380"/>
                <wp:effectExtent l="0" t="0" r="0" b="1270"/>
                <wp:docPr id="16" name="Picture 16" descr="G:\SYPS\Business Support Unit\Planning and Performance\Communications\Jem &amp; Mark - Corporate\Branding\Inspiring Futures\Entrust-Inspiring-Futures-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SYPS\Business Support Unit\Planning and Performance\Communications\Jem &amp; Mark - Corporate\Branding\Inspiring Futures\Entrust-Inspiring-Futures-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0210" cy="627380"/>
                        </a:xfrm>
                        <a:prstGeom prst="rect">
                          <a:avLst/>
                        </a:prstGeom>
                        <a:noFill/>
                        <a:ln>
                          <a:noFill/>
                        </a:ln>
                      </pic:spPr>
                    </pic:pic>
                  </a:graphicData>
                </a:graphic>
              </wp:inline>
            </w:drawing>
          </w:r>
        </w:p>
      </w:tc>
    </w:tr>
    <w:tr w:rsidR="000A5997" w:rsidRPr="00992182" w:rsidTr="00992182">
      <w:tc>
        <w:tcPr>
          <w:tcW w:w="8188" w:type="dxa"/>
          <w:vAlign w:val="bottom"/>
        </w:tcPr>
        <w:p w:rsidR="000A5997" w:rsidRPr="00992182" w:rsidRDefault="000A5997" w:rsidP="00907AEB">
          <w:pPr>
            <w:pStyle w:val="Header"/>
            <w:rPr>
              <w:noProof/>
              <w:lang w:eastAsia="en-GB"/>
            </w:rPr>
          </w:pPr>
        </w:p>
      </w:tc>
      <w:tc>
        <w:tcPr>
          <w:tcW w:w="7229" w:type="dxa"/>
        </w:tcPr>
        <w:p w:rsidR="000A5997" w:rsidRPr="00992182" w:rsidRDefault="000A5997" w:rsidP="00907AEB">
          <w:pPr>
            <w:pStyle w:val="Header"/>
            <w:rPr>
              <w:noProof/>
              <w:lang w:eastAsia="en-GB"/>
            </w:rPr>
          </w:pPr>
        </w:p>
      </w:tc>
    </w:tr>
  </w:tbl>
  <w:p w:rsidR="000A5997" w:rsidRDefault="000A5997" w:rsidP="00907A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8564BD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F8F1A1F"/>
    <w:multiLevelType w:val="hybridMultilevel"/>
    <w:tmpl w:val="BF3C1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8E3BC8"/>
    <w:multiLevelType w:val="hybridMultilevel"/>
    <w:tmpl w:val="49E07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BF3170"/>
    <w:multiLevelType w:val="hybridMultilevel"/>
    <w:tmpl w:val="C55048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32045BF"/>
    <w:multiLevelType w:val="hybridMultilevel"/>
    <w:tmpl w:val="F0D0E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3B933CC"/>
    <w:multiLevelType w:val="hybridMultilevel"/>
    <w:tmpl w:val="9B5CB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BEE1234"/>
    <w:multiLevelType w:val="hybridMultilevel"/>
    <w:tmpl w:val="2B802B5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8DD2426"/>
    <w:multiLevelType w:val="hybridMultilevel"/>
    <w:tmpl w:val="15F48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24D44BD"/>
    <w:multiLevelType w:val="hybridMultilevel"/>
    <w:tmpl w:val="0E88D1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4"/>
  </w:num>
  <w:num w:numId="5">
    <w:abstractNumId w:val="0"/>
  </w:num>
  <w:num w:numId="6">
    <w:abstractNumId w:val="8"/>
  </w:num>
  <w:num w:numId="7">
    <w:abstractNumId w:val="7"/>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proofState w:spelling="clean" w:grammar="clean"/>
  <w:defaultTabStop w:val="720"/>
  <w:drawingGridHorizontalSpacing w:val="12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5DF"/>
    <w:rsid w:val="000127A7"/>
    <w:rsid w:val="00023A77"/>
    <w:rsid w:val="00040D29"/>
    <w:rsid w:val="00055F0C"/>
    <w:rsid w:val="0008354B"/>
    <w:rsid w:val="00097B84"/>
    <w:rsid w:val="000A0849"/>
    <w:rsid w:val="000A5997"/>
    <w:rsid w:val="000A73B3"/>
    <w:rsid w:val="000B6EA8"/>
    <w:rsid w:val="000E04F9"/>
    <w:rsid w:val="001875E1"/>
    <w:rsid w:val="001A5ECC"/>
    <w:rsid w:val="001A678C"/>
    <w:rsid w:val="001B10E4"/>
    <w:rsid w:val="001B2B0D"/>
    <w:rsid w:val="001B2CDD"/>
    <w:rsid w:val="0021769C"/>
    <w:rsid w:val="00227C16"/>
    <w:rsid w:val="002E0246"/>
    <w:rsid w:val="002E35AF"/>
    <w:rsid w:val="002E386A"/>
    <w:rsid w:val="00302038"/>
    <w:rsid w:val="00302A4D"/>
    <w:rsid w:val="003101F1"/>
    <w:rsid w:val="003308FD"/>
    <w:rsid w:val="00335B69"/>
    <w:rsid w:val="00343A4E"/>
    <w:rsid w:val="003723DC"/>
    <w:rsid w:val="0038613D"/>
    <w:rsid w:val="003A380B"/>
    <w:rsid w:val="003A5153"/>
    <w:rsid w:val="003D550B"/>
    <w:rsid w:val="00402B2A"/>
    <w:rsid w:val="004125FF"/>
    <w:rsid w:val="00447636"/>
    <w:rsid w:val="0045404B"/>
    <w:rsid w:val="004A7EFB"/>
    <w:rsid w:val="004C5056"/>
    <w:rsid w:val="004C6799"/>
    <w:rsid w:val="00507F1E"/>
    <w:rsid w:val="00527B22"/>
    <w:rsid w:val="00542AE9"/>
    <w:rsid w:val="005C72C0"/>
    <w:rsid w:val="005F1A3B"/>
    <w:rsid w:val="006078F7"/>
    <w:rsid w:val="00617E77"/>
    <w:rsid w:val="00625735"/>
    <w:rsid w:val="00633E7A"/>
    <w:rsid w:val="00687E33"/>
    <w:rsid w:val="006B24EB"/>
    <w:rsid w:val="006B68B4"/>
    <w:rsid w:val="00703216"/>
    <w:rsid w:val="00737760"/>
    <w:rsid w:val="00754660"/>
    <w:rsid w:val="00790154"/>
    <w:rsid w:val="00797986"/>
    <w:rsid w:val="007A5D0A"/>
    <w:rsid w:val="007A725F"/>
    <w:rsid w:val="007B353C"/>
    <w:rsid w:val="007C3DDF"/>
    <w:rsid w:val="007C3F6E"/>
    <w:rsid w:val="008033C9"/>
    <w:rsid w:val="008123A0"/>
    <w:rsid w:val="00825D09"/>
    <w:rsid w:val="008C44C1"/>
    <w:rsid w:val="00907AEB"/>
    <w:rsid w:val="00926C17"/>
    <w:rsid w:val="00931A3F"/>
    <w:rsid w:val="00992182"/>
    <w:rsid w:val="00996AB9"/>
    <w:rsid w:val="00996B59"/>
    <w:rsid w:val="009A637B"/>
    <w:rsid w:val="009E2DBF"/>
    <w:rsid w:val="00A31965"/>
    <w:rsid w:val="00A327BF"/>
    <w:rsid w:val="00A4257C"/>
    <w:rsid w:val="00A56D6D"/>
    <w:rsid w:val="00A8405B"/>
    <w:rsid w:val="00AC749A"/>
    <w:rsid w:val="00AE65A5"/>
    <w:rsid w:val="00B10B2E"/>
    <w:rsid w:val="00B31959"/>
    <w:rsid w:val="00B73A2F"/>
    <w:rsid w:val="00BA2F75"/>
    <w:rsid w:val="00BC38FF"/>
    <w:rsid w:val="00C055DF"/>
    <w:rsid w:val="00C207DA"/>
    <w:rsid w:val="00C21C18"/>
    <w:rsid w:val="00CA5B4B"/>
    <w:rsid w:val="00CC62C4"/>
    <w:rsid w:val="00D125B3"/>
    <w:rsid w:val="00D5409E"/>
    <w:rsid w:val="00DA16E0"/>
    <w:rsid w:val="00E0329B"/>
    <w:rsid w:val="00E75C8E"/>
    <w:rsid w:val="00EB60A9"/>
    <w:rsid w:val="00EB651D"/>
    <w:rsid w:val="00EC6656"/>
    <w:rsid w:val="00EE0C70"/>
    <w:rsid w:val="00EE376A"/>
    <w:rsid w:val="00F21D9D"/>
    <w:rsid w:val="00F40721"/>
    <w:rsid w:val="00F40E90"/>
    <w:rsid w:val="00F719C1"/>
    <w:rsid w:val="00F936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5749DA5"/>
  <w15:docId w15:val="{157D531C-5C2B-4915-A863-8B0A7E8A5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Arial"/>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97B84"/>
    <w:rPr>
      <w:color w:val="646363"/>
      <w:sz w:val="24"/>
      <w:szCs w:val="24"/>
      <w:lang w:eastAsia="en-US"/>
    </w:rPr>
  </w:style>
  <w:style w:type="paragraph" w:styleId="Heading1">
    <w:name w:val="heading 1"/>
    <w:basedOn w:val="Heading2"/>
    <w:next w:val="Normal"/>
    <w:link w:val="Heading1Char"/>
    <w:uiPriority w:val="9"/>
    <w:qFormat/>
    <w:rsid w:val="001B2B0D"/>
    <w:pPr>
      <w:outlineLvl w:val="0"/>
    </w:pPr>
    <w:rPr>
      <w:color w:val="1DADA7"/>
      <w:sz w:val="50"/>
      <w:szCs w:val="50"/>
    </w:rPr>
  </w:style>
  <w:style w:type="paragraph" w:styleId="Heading2">
    <w:name w:val="heading 2"/>
    <w:basedOn w:val="Normal"/>
    <w:next w:val="Normal"/>
    <w:link w:val="Heading2Char"/>
    <w:uiPriority w:val="9"/>
    <w:unhideWhenUsed/>
    <w:qFormat/>
    <w:rsid w:val="001B2B0D"/>
    <w:pPr>
      <w:outlineLvl w:val="1"/>
    </w:pPr>
    <w:rPr>
      <w:b/>
      <w:color w:val="E74D15"/>
      <w:sz w:val="36"/>
      <w:szCs w:val="36"/>
    </w:rPr>
  </w:style>
  <w:style w:type="paragraph" w:styleId="Heading3">
    <w:name w:val="heading 3"/>
    <w:basedOn w:val="Heading1"/>
    <w:next w:val="Normal"/>
    <w:link w:val="Heading3Char"/>
    <w:uiPriority w:val="9"/>
    <w:unhideWhenUsed/>
    <w:qFormat/>
    <w:rsid w:val="00754660"/>
    <w:pPr>
      <w:outlineLvl w:val="2"/>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35B69"/>
    <w:pPr>
      <w:tabs>
        <w:tab w:val="center" w:pos="4513"/>
        <w:tab w:val="right" w:pos="9026"/>
      </w:tabs>
    </w:pPr>
    <w:rPr>
      <w:sz w:val="20"/>
      <w:szCs w:val="20"/>
    </w:rPr>
  </w:style>
  <w:style w:type="character" w:customStyle="1" w:styleId="HeaderChar">
    <w:name w:val="Header Char"/>
    <w:basedOn w:val="DefaultParagraphFont"/>
    <w:link w:val="Header"/>
    <w:uiPriority w:val="99"/>
    <w:rsid w:val="00335B69"/>
  </w:style>
  <w:style w:type="paragraph" w:styleId="Footer">
    <w:name w:val="footer"/>
    <w:basedOn w:val="Normal"/>
    <w:link w:val="FooterChar"/>
    <w:uiPriority w:val="99"/>
    <w:unhideWhenUsed/>
    <w:rsid w:val="00335B69"/>
    <w:pPr>
      <w:tabs>
        <w:tab w:val="center" w:pos="4513"/>
        <w:tab w:val="right" w:pos="9026"/>
      </w:tabs>
    </w:pPr>
    <w:rPr>
      <w:sz w:val="20"/>
      <w:szCs w:val="20"/>
    </w:rPr>
  </w:style>
  <w:style w:type="character" w:customStyle="1" w:styleId="FooterChar">
    <w:name w:val="Footer Char"/>
    <w:basedOn w:val="DefaultParagraphFont"/>
    <w:link w:val="Footer"/>
    <w:uiPriority w:val="99"/>
    <w:rsid w:val="00335B69"/>
  </w:style>
  <w:style w:type="table" w:styleId="TableGrid">
    <w:name w:val="Table Grid"/>
    <w:basedOn w:val="TableNormal"/>
    <w:uiPriority w:val="59"/>
    <w:rsid w:val="00335B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35B69"/>
    <w:rPr>
      <w:rFonts w:ascii="Tahoma" w:hAnsi="Tahoma" w:cs="Tahoma"/>
      <w:sz w:val="16"/>
      <w:szCs w:val="16"/>
    </w:rPr>
  </w:style>
  <w:style w:type="character" w:customStyle="1" w:styleId="BalloonTextChar">
    <w:name w:val="Balloon Text Char"/>
    <w:link w:val="BalloonText"/>
    <w:uiPriority w:val="99"/>
    <w:semiHidden/>
    <w:rsid w:val="00335B69"/>
    <w:rPr>
      <w:rFonts w:ascii="Tahoma" w:hAnsi="Tahoma" w:cs="Tahoma"/>
      <w:sz w:val="16"/>
      <w:szCs w:val="16"/>
    </w:rPr>
  </w:style>
  <w:style w:type="paragraph" w:styleId="ListParagraph">
    <w:name w:val="List Paragraph"/>
    <w:basedOn w:val="Normal"/>
    <w:uiPriority w:val="34"/>
    <w:rsid w:val="000A5997"/>
    <w:pPr>
      <w:ind w:left="720"/>
      <w:contextualSpacing/>
    </w:pPr>
  </w:style>
  <w:style w:type="character" w:customStyle="1" w:styleId="Heading2Char">
    <w:name w:val="Heading 2 Char"/>
    <w:link w:val="Heading2"/>
    <w:uiPriority w:val="9"/>
    <w:rsid w:val="001B2B0D"/>
    <w:rPr>
      <w:b/>
      <w:color w:val="E74D15"/>
      <w:sz w:val="36"/>
      <w:szCs w:val="36"/>
    </w:rPr>
  </w:style>
  <w:style w:type="character" w:customStyle="1" w:styleId="Heading1Char">
    <w:name w:val="Heading 1 Char"/>
    <w:link w:val="Heading1"/>
    <w:uiPriority w:val="9"/>
    <w:rsid w:val="001B2B0D"/>
    <w:rPr>
      <w:b/>
      <w:color w:val="1DADA7"/>
      <w:sz w:val="50"/>
      <w:szCs w:val="50"/>
    </w:rPr>
  </w:style>
  <w:style w:type="character" w:customStyle="1" w:styleId="Heading3Char">
    <w:name w:val="Heading 3 Char"/>
    <w:link w:val="Heading3"/>
    <w:uiPriority w:val="9"/>
    <w:rsid w:val="00754660"/>
    <w:rPr>
      <w:b/>
      <w:color w:val="1DADA7"/>
      <w:sz w:val="28"/>
      <w:szCs w:val="28"/>
    </w:rPr>
  </w:style>
  <w:style w:type="paragraph" w:styleId="Title">
    <w:name w:val="Title"/>
    <w:basedOn w:val="Normal"/>
    <w:next w:val="Normal"/>
    <w:link w:val="TitleChar"/>
    <w:uiPriority w:val="10"/>
    <w:rsid w:val="0008354B"/>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TitleChar">
    <w:name w:val="Title Char"/>
    <w:link w:val="Title"/>
    <w:uiPriority w:val="10"/>
    <w:rsid w:val="0008354B"/>
    <w:rPr>
      <w:rFonts w:ascii="Cambria" w:eastAsia="Times New Roman" w:hAnsi="Cambria" w:cs="Times New Roman"/>
      <w:color w:val="17365D"/>
      <w:spacing w:val="5"/>
      <w:kern w:val="28"/>
      <w:sz w:val="52"/>
      <w:szCs w:val="52"/>
    </w:rPr>
  </w:style>
  <w:style w:type="paragraph" w:styleId="Quote">
    <w:name w:val="Quote"/>
    <w:basedOn w:val="Normal"/>
    <w:next w:val="Normal"/>
    <w:link w:val="QuoteChar"/>
    <w:uiPriority w:val="29"/>
    <w:qFormat/>
    <w:rsid w:val="001A678C"/>
    <w:rPr>
      <w:i/>
      <w:iCs/>
    </w:rPr>
  </w:style>
  <w:style w:type="character" w:customStyle="1" w:styleId="QuoteChar">
    <w:name w:val="Quote Char"/>
    <w:link w:val="Quote"/>
    <w:uiPriority w:val="29"/>
    <w:rsid w:val="001A678C"/>
    <w:rPr>
      <w:i/>
      <w:iCs/>
      <w:color w:val="646363"/>
      <w:sz w:val="24"/>
      <w:szCs w:val="24"/>
    </w:rPr>
  </w:style>
  <w:style w:type="paragraph" w:styleId="IntenseQuote">
    <w:name w:val="Intense Quote"/>
    <w:basedOn w:val="Normal"/>
    <w:next w:val="Normal"/>
    <w:link w:val="IntenseQuoteChar"/>
    <w:uiPriority w:val="30"/>
    <w:rsid w:val="0008354B"/>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08354B"/>
    <w:rPr>
      <w:b/>
      <w:bCs/>
      <w:i/>
      <w:iCs/>
      <w:color w:val="4F81BD"/>
      <w:sz w:val="24"/>
      <w:szCs w:val="24"/>
    </w:rPr>
  </w:style>
  <w:style w:type="paragraph" w:styleId="NoSpacing">
    <w:name w:val="No Spacing"/>
    <w:uiPriority w:val="1"/>
    <w:qFormat/>
    <w:rsid w:val="001A678C"/>
    <w:rPr>
      <w:color w:val="646363"/>
      <w:sz w:val="24"/>
      <w:szCs w:val="24"/>
      <w:lang w:eastAsia="en-US"/>
    </w:rPr>
  </w:style>
  <w:style w:type="paragraph" w:customStyle="1" w:styleId="TableContent">
    <w:name w:val="Table Content"/>
    <w:basedOn w:val="Normal"/>
    <w:link w:val="TableContentChar"/>
    <w:rsid w:val="00097B84"/>
    <w:pPr>
      <w:spacing w:after="120"/>
    </w:pPr>
    <w:rPr>
      <w:rFonts w:eastAsia="Times New Roman" w:cs="Times New Roman"/>
      <w:color w:val="auto"/>
      <w:sz w:val="20"/>
      <w:lang w:eastAsia="en-GB"/>
    </w:rPr>
  </w:style>
  <w:style w:type="paragraph" w:customStyle="1" w:styleId="Table1">
    <w:name w:val="Table 1"/>
    <w:basedOn w:val="Normal"/>
    <w:link w:val="Table1Char"/>
    <w:rsid w:val="00097B84"/>
    <w:rPr>
      <w:b/>
      <w:color w:val="FFFFFF"/>
    </w:rPr>
  </w:style>
  <w:style w:type="paragraph" w:customStyle="1" w:styleId="Tablecontents">
    <w:name w:val="Table contents"/>
    <w:basedOn w:val="TableContent"/>
    <w:link w:val="TablecontentsChar"/>
    <w:rsid w:val="00097B84"/>
    <w:pPr>
      <w:spacing w:after="0"/>
    </w:pPr>
    <w:rPr>
      <w:color w:val="646363"/>
    </w:rPr>
  </w:style>
  <w:style w:type="character" w:customStyle="1" w:styleId="Table1Char">
    <w:name w:val="Table 1 Char"/>
    <w:link w:val="Table1"/>
    <w:rsid w:val="00097B84"/>
    <w:rPr>
      <w:b/>
      <w:color w:val="FFFFFF"/>
      <w:sz w:val="24"/>
      <w:szCs w:val="24"/>
    </w:rPr>
  </w:style>
  <w:style w:type="paragraph" w:customStyle="1" w:styleId="Table">
    <w:name w:val="Table"/>
    <w:basedOn w:val="Normal"/>
    <w:link w:val="TableChar"/>
    <w:rsid w:val="00097B84"/>
    <w:rPr>
      <w:rFonts w:eastAsia="Times New Roman" w:cs="Times New Roman"/>
      <w:b/>
      <w:color w:val="FFFFFF"/>
      <w:lang w:eastAsia="en-GB"/>
    </w:rPr>
  </w:style>
  <w:style w:type="character" w:customStyle="1" w:styleId="TableContentChar">
    <w:name w:val="Table Content Char"/>
    <w:link w:val="TableContent"/>
    <w:rsid w:val="00097B84"/>
    <w:rPr>
      <w:rFonts w:eastAsia="Times New Roman" w:cs="Times New Roman"/>
      <w:szCs w:val="24"/>
      <w:lang w:eastAsia="en-GB"/>
    </w:rPr>
  </w:style>
  <w:style w:type="character" w:customStyle="1" w:styleId="TablecontentsChar">
    <w:name w:val="Table contents Char"/>
    <w:link w:val="Tablecontents"/>
    <w:rsid w:val="00097B84"/>
    <w:rPr>
      <w:rFonts w:eastAsia="Times New Roman" w:cs="Times New Roman"/>
      <w:color w:val="646363"/>
      <w:szCs w:val="24"/>
      <w:lang w:eastAsia="en-GB"/>
    </w:rPr>
  </w:style>
  <w:style w:type="character" w:customStyle="1" w:styleId="TableChar">
    <w:name w:val="Table Char"/>
    <w:link w:val="Table"/>
    <w:rsid w:val="00097B84"/>
    <w:rPr>
      <w:rFonts w:eastAsia="Times New Roman" w:cs="Times New Roman"/>
      <w:b/>
      <w:color w:val="FFFFFF"/>
      <w:sz w:val="24"/>
      <w:szCs w:val="24"/>
      <w:lang w:eastAsia="en-GB"/>
    </w:rPr>
  </w:style>
  <w:style w:type="paragraph" w:styleId="ListBullet">
    <w:name w:val="List Bullet"/>
    <w:basedOn w:val="Normal"/>
    <w:uiPriority w:val="99"/>
    <w:unhideWhenUsed/>
    <w:rsid w:val="00097B84"/>
    <w:pPr>
      <w:numPr>
        <w:numId w:val="5"/>
      </w:numPr>
      <w:spacing w:after="200" w:line="276" w:lineRule="auto"/>
    </w:pPr>
    <w:rPr>
      <w:rFonts w:ascii="Effra" w:hAnsi="Effra" w:cs="Times New Roman"/>
      <w:lang w:eastAsia="en-GB"/>
    </w:rPr>
  </w:style>
  <w:style w:type="paragraph" w:styleId="BodyTextIndent">
    <w:name w:val="Body Text Indent"/>
    <w:basedOn w:val="Normal"/>
    <w:link w:val="BodyTextIndentChar"/>
    <w:uiPriority w:val="99"/>
    <w:rsid w:val="00527B22"/>
    <w:pPr>
      <w:ind w:left="720"/>
    </w:pPr>
    <w:rPr>
      <w:rFonts w:cs="Times New Roman"/>
      <w:color w:val="auto"/>
    </w:rPr>
  </w:style>
  <w:style w:type="character" w:customStyle="1" w:styleId="BodyTextIndentChar">
    <w:name w:val="Body Text Indent Char"/>
    <w:link w:val="BodyTextIndent"/>
    <w:uiPriority w:val="99"/>
    <w:rsid w:val="00527B22"/>
    <w:rPr>
      <w:rFonts w:cs="Times New Roman"/>
      <w:sz w:val="24"/>
      <w:szCs w:val="24"/>
      <w:lang w:eastAsia="en-US"/>
    </w:rPr>
  </w:style>
  <w:style w:type="character" w:styleId="Hyperlink">
    <w:name w:val="Hyperlink"/>
    <w:uiPriority w:val="99"/>
    <w:rsid w:val="00527B22"/>
    <w:rPr>
      <w:rFonts w:cs="Times New Roman"/>
      <w:color w:val="1E0FBE"/>
      <w:u w:val="single"/>
    </w:rPr>
  </w:style>
  <w:style w:type="paragraph" w:customStyle="1" w:styleId="findus-txt">
    <w:name w:val="findus-txt"/>
    <w:basedOn w:val="Normal"/>
    <w:uiPriority w:val="99"/>
    <w:rsid w:val="00527B22"/>
    <w:pPr>
      <w:spacing w:before="100" w:beforeAutospacing="1" w:after="100" w:afterAutospacing="1"/>
    </w:pPr>
    <w:rPr>
      <w:rFonts w:ascii="Times New Roman" w:hAnsi="Times New Roman" w:cs="Times New Roman"/>
      <w:color w:val="auto"/>
      <w:lang w:eastAsia="en-GB"/>
    </w:rPr>
  </w:style>
  <w:style w:type="character" w:styleId="Emphasis">
    <w:name w:val="Emphasis"/>
    <w:uiPriority w:val="99"/>
    <w:qFormat/>
    <w:rsid w:val="00527B22"/>
    <w:rPr>
      <w:rFonts w:cs="Times New Roman"/>
      <w:i/>
      <w:iCs/>
    </w:rPr>
  </w:style>
  <w:style w:type="character" w:styleId="Strong">
    <w:name w:val="Strong"/>
    <w:uiPriority w:val="99"/>
    <w:qFormat/>
    <w:rsid w:val="00527B22"/>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youthbox.inf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nationalcareersservice.direct.gov.uk/jobprofiles" TargetMode="External"/><Relationship Id="rId4" Type="http://schemas.openxmlformats.org/officeDocument/2006/relationships/settings" Target="settings.xml"/><Relationship Id="rId9" Type="http://schemas.openxmlformats.org/officeDocument/2006/relationships/hyperlink" Target="http://www.apprenticeships.org.uk"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A48E74-3710-43EC-AB9C-657A77EF9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925</Words>
  <Characters>5278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Capita Business Services</Company>
  <LinksUpToDate>false</LinksUpToDate>
  <CharactersWithSpaces>6191</CharactersWithSpaces>
  <SharedDoc>false</SharedDoc>
  <HLinks>
    <vt:vector size="108" baseType="variant">
      <vt:variant>
        <vt:i4>4849728</vt:i4>
      </vt:variant>
      <vt:variant>
        <vt:i4>51</vt:i4>
      </vt:variant>
      <vt:variant>
        <vt:i4>0</vt:i4>
      </vt:variant>
      <vt:variant>
        <vt:i4>5</vt:i4>
      </vt:variant>
      <vt:variant>
        <vt:lpwstr>http://www.enjoystaffordshire.com/whats-on/Stoke-on-Trent-Inspiring-Art-7/details/?dms=13&amp;feature=1412&amp;venue=2230371&amp;easi=true&amp;groupid=1</vt:lpwstr>
      </vt:variant>
      <vt:variant>
        <vt:lpwstr/>
      </vt:variant>
      <vt:variant>
        <vt:i4>4849728</vt:i4>
      </vt:variant>
      <vt:variant>
        <vt:i4>48</vt:i4>
      </vt:variant>
      <vt:variant>
        <vt:i4>0</vt:i4>
      </vt:variant>
      <vt:variant>
        <vt:i4>5</vt:i4>
      </vt:variant>
      <vt:variant>
        <vt:lpwstr>http://www.enjoystaffordshire.com/whats-on/Stoke-on-Trent-Inspiring-Art-7/details/?dms=13&amp;feature=1412&amp;venue=2230371&amp;easi=true&amp;groupid=1</vt:lpwstr>
      </vt:variant>
      <vt:variant>
        <vt:lpwstr/>
      </vt:variant>
      <vt:variant>
        <vt:i4>6422591</vt:i4>
      </vt:variant>
      <vt:variant>
        <vt:i4>45</vt:i4>
      </vt:variant>
      <vt:variant>
        <vt:i4>0</vt:i4>
      </vt:variant>
      <vt:variant>
        <vt:i4>5</vt:i4>
      </vt:variant>
      <vt:variant>
        <vt:lpwstr>http://www.enjoystaffordshire.com/whats-on/Stoke-on-Trent-Art-in-Nature/details/?dms=13&amp;feature=1413&amp;venue=2230371&amp;easi=true&amp;groupid=1</vt:lpwstr>
      </vt:variant>
      <vt:variant>
        <vt:lpwstr/>
      </vt:variant>
      <vt:variant>
        <vt:i4>6422591</vt:i4>
      </vt:variant>
      <vt:variant>
        <vt:i4>42</vt:i4>
      </vt:variant>
      <vt:variant>
        <vt:i4>0</vt:i4>
      </vt:variant>
      <vt:variant>
        <vt:i4>5</vt:i4>
      </vt:variant>
      <vt:variant>
        <vt:lpwstr>http://www.enjoystaffordshire.com/whats-on/Stoke-on-Trent-Art-in-Nature/details/?dms=13&amp;feature=1413&amp;venue=2230371&amp;easi=true&amp;groupid=1</vt:lpwstr>
      </vt:variant>
      <vt:variant>
        <vt:lpwstr/>
      </vt:variant>
      <vt:variant>
        <vt:i4>7209002</vt:i4>
      </vt:variant>
      <vt:variant>
        <vt:i4>39</vt:i4>
      </vt:variant>
      <vt:variant>
        <vt:i4>0</vt:i4>
      </vt:variant>
      <vt:variant>
        <vt:i4>5</vt:i4>
      </vt:variant>
      <vt:variant>
        <vt:lpwstr>http://www.enjoystaffordshire.com/whats-on/Tamworth-Staffordshire-Hoard-Weapons-and-Welfare/details/?dms=13&amp;feature=1017&amp;venue=2204873&amp;easi=true&amp;groupid=1</vt:lpwstr>
      </vt:variant>
      <vt:variant>
        <vt:lpwstr/>
      </vt:variant>
      <vt:variant>
        <vt:i4>7209002</vt:i4>
      </vt:variant>
      <vt:variant>
        <vt:i4>36</vt:i4>
      </vt:variant>
      <vt:variant>
        <vt:i4>0</vt:i4>
      </vt:variant>
      <vt:variant>
        <vt:i4>5</vt:i4>
      </vt:variant>
      <vt:variant>
        <vt:lpwstr>http://www.enjoystaffordshire.com/whats-on/Tamworth-Staffordshire-Hoard-Weapons-and-Welfare/details/?dms=13&amp;feature=1017&amp;venue=2204873&amp;easi=true&amp;groupid=1</vt:lpwstr>
      </vt:variant>
      <vt:variant>
        <vt:lpwstr/>
      </vt:variant>
      <vt:variant>
        <vt:i4>7405681</vt:i4>
      </vt:variant>
      <vt:variant>
        <vt:i4>33</vt:i4>
      </vt:variant>
      <vt:variant>
        <vt:i4>0</vt:i4>
      </vt:variant>
      <vt:variant>
        <vt:i4>5</vt:i4>
      </vt:variant>
      <vt:variant>
        <vt:lpwstr>http://www.enjoystaffordshire.com/whats-on/Congleton-Snowdrop-Walks/details/?dms=13&amp;feature=1004&amp;venue=2224893&amp;easi=true&amp;groupid=1</vt:lpwstr>
      </vt:variant>
      <vt:variant>
        <vt:lpwstr/>
      </vt:variant>
      <vt:variant>
        <vt:i4>7405681</vt:i4>
      </vt:variant>
      <vt:variant>
        <vt:i4>30</vt:i4>
      </vt:variant>
      <vt:variant>
        <vt:i4>0</vt:i4>
      </vt:variant>
      <vt:variant>
        <vt:i4>5</vt:i4>
      </vt:variant>
      <vt:variant>
        <vt:lpwstr>http://www.enjoystaffordshire.com/whats-on/Congleton-Snowdrop-Walks/details/?dms=13&amp;feature=1004&amp;venue=2224893&amp;easi=true&amp;groupid=1</vt:lpwstr>
      </vt:variant>
      <vt:variant>
        <vt:lpwstr/>
      </vt:variant>
      <vt:variant>
        <vt:i4>2752570</vt:i4>
      </vt:variant>
      <vt:variant>
        <vt:i4>27</vt:i4>
      </vt:variant>
      <vt:variant>
        <vt:i4>0</vt:i4>
      </vt:variant>
      <vt:variant>
        <vt:i4>5</vt:i4>
      </vt:variant>
      <vt:variant>
        <vt:lpwstr>http://www.enjoystaffordshire.com/whats-on/Stoke-on-Trent-RWFanFest-Portrait-of-a-Potteries-Popstar/details/?dms=13&amp;feature=1411&amp;venue=2230371&amp;easi=true&amp;groupid=1</vt:lpwstr>
      </vt:variant>
      <vt:variant>
        <vt:lpwstr/>
      </vt:variant>
      <vt:variant>
        <vt:i4>2752570</vt:i4>
      </vt:variant>
      <vt:variant>
        <vt:i4>24</vt:i4>
      </vt:variant>
      <vt:variant>
        <vt:i4>0</vt:i4>
      </vt:variant>
      <vt:variant>
        <vt:i4>5</vt:i4>
      </vt:variant>
      <vt:variant>
        <vt:lpwstr>http://www.enjoystaffordshire.com/whats-on/Stoke-on-Trent-RWFanFest-Portrait-of-a-Potteries-Popstar/details/?dms=13&amp;feature=1411&amp;venue=2230371&amp;easi=true&amp;groupid=1</vt:lpwstr>
      </vt:variant>
      <vt:variant>
        <vt:lpwstr/>
      </vt:variant>
      <vt:variant>
        <vt:i4>3473444</vt:i4>
      </vt:variant>
      <vt:variant>
        <vt:i4>21</vt:i4>
      </vt:variant>
      <vt:variant>
        <vt:i4>0</vt:i4>
      </vt:variant>
      <vt:variant>
        <vt:i4>5</vt:i4>
      </vt:variant>
      <vt:variant>
        <vt:lpwstr>http://www.enjoystaffordshire.com/whats-on/Stoke-on-Trent-The-Long-Road-Project/details/?dms=13&amp;feature=1415&amp;venue=2230371&amp;easi=true&amp;groupid=1</vt:lpwstr>
      </vt:variant>
      <vt:variant>
        <vt:lpwstr/>
      </vt:variant>
      <vt:variant>
        <vt:i4>3473444</vt:i4>
      </vt:variant>
      <vt:variant>
        <vt:i4>18</vt:i4>
      </vt:variant>
      <vt:variant>
        <vt:i4>0</vt:i4>
      </vt:variant>
      <vt:variant>
        <vt:i4>5</vt:i4>
      </vt:variant>
      <vt:variant>
        <vt:lpwstr>http://www.enjoystaffordshire.com/whats-on/Stoke-on-Trent-The-Long-Road-Project/details/?dms=13&amp;feature=1415&amp;venue=2230371&amp;easi=true&amp;groupid=1</vt:lpwstr>
      </vt:variant>
      <vt:variant>
        <vt:lpwstr/>
      </vt:variant>
      <vt:variant>
        <vt:i4>1048643</vt:i4>
      </vt:variant>
      <vt:variant>
        <vt:i4>15</vt:i4>
      </vt:variant>
      <vt:variant>
        <vt:i4>0</vt:i4>
      </vt:variant>
      <vt:variant>
        <vt:i4>5</vt:i4>
      </vt:variant>
      <vt:variant>
        <vt:lpwstr>http://www.enjoystaffordshire.com/whats-on/Stafford-The-Contemparary-Portrait-Self-Others/details/?dms=13&amp;feature=1020&amp;venue=2241030&amp;easi=true&amp;groupid=1</vt:lpwstr>
      </vt:variant>
      <vt:variant>
        <vt:lpwstr/>
      </vt:variant>
      <vt:variant>
        <vt:i4>1048643</vt:i4>
      </vt:variant>
      <vt:variant>
        <vt:i4>12</vt:i4>
      </vt:variant>
      <vt:variant>
        <vt:i4>0</vt:i4>
      </vt:variant>
      <vt:variant>
        <vt:i4>5</vt:i4>
      </vt:variant>
      <vt:variant>
        <vt:lpwstr>http://www.enjoystaffordshire.com/whats-on/Stafford-The-Contemparary-Portrait-Self-Others/details/?dms=13&amp;feature=1020&amp;venue=2241030&amp;easi=true&amp;groupid=1</vt:lpwstr>
      </vt:variant>
      <vt:variant>
        <vt:lpwstr/>
      </vt:variant>
      <vt:variant>
        <vt:i4>7471229</vt:i4>
      </vt:variant>
      <vt:variant>
        <vt:i4>9</vt:i4>
      </vt:variant>
      <vt:variant>
        <vt:i4>0</vt:i4>
      </vt:variant>
      <vt:variant>
        <vt:i4>5</vt:i4>
      </vt:variant>
      <vt:variant>
        <vt:lpwstr>http://www.enjoystaffordshire.com/whats-on/Stafford-Staffordshire-Landscapes-A-Personal-View/details/?dms=13&amp;feature=1021&amp;venue=2241030&amp;easi=true&amp;groupid=1</vt:lpwstr>
      </vt:variant>
      <vt:variant>
        <vt:lpwstr/>
      </vt:variant>
      <vt:variant>
        <vt:i4>7471229</vt:i4>
      </vt:variant>
      <vt:variant>
        <vt:i4>6</vt:i4>
      </vt:variant>
      <vt:variant>
        <vt:i4>0</vt:i4>
      </vt:variant>
      <vt:variant>
        <vt:i4>5</vt:i4>
      </vt:variant>
      <vt:variant>
        <vt:lpwstr>http://www.enjoystaffordshire.com/whats-on/Stafford-Staffordshire-Landscapes-A-Personal-View/details/?dms=13&amp;feature=1021&amp;venue=2241030&amp;easi=true&amp;groupid=1</vt:lpwstr>
      </vt:variant>
      <vt:variant>
        <vt:lpwstr/>
      </vt:variant>
      <vt:variant>
        <vt:i4>7471137</vt:i4>
      </vt:variant>
      <vt:variant>
        <vt:i4>3</vt:i4>
      </vt:variant>
      <vt:variant>
        <vt:i4>0</vt:i4>
      </vt:variant>
      <vt:variant>
        <vt:i4>5</vt:i4>
      </vt:variant>
      <vt:variant>
        <vt:lpwstr>http://www.shugborough.org.uk/</vt:lpwstr>
      </vt:variant>
      <vt:variant>
        <vt:lpwstr/>
      </vt:variant>
      <vt:variant>
        <vt:i4>2293861</vt:i4>
      </vt:variant>
      <vt:variant>
        <vt:i4>0</vt:i4>
      </vt:variant>
      <vt:variant>
        <vt:i4>0</vt:i4>
      </vt:variant>
      <vt:variant>
        <vt:i4>5</vt:i4>
      </vt:variant>
      <vt:variant>
        <vt:lpwstr>http://www.google.co.uk/url?sa=t&amp;rct=j&amp;q=&amp;esrc=s&amp;frm=1&amp;source=web&amp;cd=4&amp;cad=rja&amp;ved=0CE8QoAIwAw&amp;url=http%3A%2F%2Fwww.smilestyledentist.co.uk%2F&amp;ei=CGoXU93FKOGQ4ASIiYCgCg&amp;usg=AFQjCNHnOcOTSB9y9K9GcRbU6SmR0pZ0SA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Warburton, Elizabeth A (Entrust)</dc:creator>
  <cp:lastModifiedBy>Huggins, Sarah (Entrust)</cp:lastModifiedBy>
  <cp:revision>4</cp:revision>
  <cp:lastPrinted>2013-03-08T13:45:00Z</cp:lastPrinted>
  <dcterms:created xsi:type="dcterms:W3CDTF">2016-08-15T14:37:00Z</dcterms:created>
  <dcterms:modified xsi:type="dcterms:W3CDTF">2019-06-20T14:21:00Z</dcterms:modified>
</cp:coreProperties>
</file>